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9D0" w:rsidRPr="007C79D0" w:rsidRDefault="007C79D0" w:rsidP="007C79D0">
      <w:pPr>
        <w:suppressAutoHyphens w:val="0"/>
        <w:ind w:firstLine="708"/>
        <w:jc w:val="center"/>
        <w:rPr>
          <w:b/>
          <w:bCs/>
          <w:sz w:val="32"/>
          <w:szCs w:val="32"/>
          <w:lang w:eastAsia="ru-RU"/>
        </w:rPr>
      </w:pPr>
      <w:r>
        <w:rPr>
          <w:b/>
          <w:bCs/>
          <w:sz w:val="32"/>
          <w:szCs w:val="32"/>
          <w:lang w:eastAsia="ru-RU"/>
        </w:rPr>
        <w:t>Информация о проведении</w:t>
      </w:r>
      <w:r w:rsidRPr="007C79D0">
        <w:rPr>
          <w:b/>
          <w:bCs/>
          <w:sz w:val="32"/>
          <w:szCs w:val="32"/>
          <w:lang w:eastAsia="ru-RU"/>
        </w:rPr>
        <w:t xml:space="preserve"> в</w:t>
      </w:r>
      <w:r w:rsidRPr="007C79D0">
        <w:rPr>
          <w:b/>
          <w:color w:val="000000"/>
          <w:sz w:val="32"/>
          <w:szCs w:val="32"/>
          <w:shd w:val="clear" w:color="auto" w:fill="FFFFFF"/>
        </w:rPr>
        <w:t xml:space="preserve">акцинации против новой </w:t>
      </w:r>
      <w:proofErr w:type="spellStart"/>
      <w:r w:rsidRPr="007C79D0">
        <w:rPr>
          <w:b/>
          <w:color w:val="000000"/>
          <w:sz w:val="32"/>
          <w:szCs w:val="32"/>
          <w:shd w:val="clear" w:color="auto" w:fill="FFFFFF"/>
        </w:rPr>
        <w:t>коронавирусной</w:t>
      </w:r>
      <w:proofErr w:type="spellEnd"/>
      <w:r w:rsidRPr="007C79D0">
        <w:rPr>
          <w:b/>
          <w:color w:val="000000"/>
          <w:sz w:val="32"/>
          <w:szCs w:val="32"/>
          <w:shd w:val="clear" w:color="auto" w:fill="FFFFFF"/>
        </w:rPr>
        <w:t xml:space="preserve"> инфекции COVID-19</w:t>
      </w:r>
      <w:r w:rsidRPr="007C79D0">
        <w:rPr>
          <w:b/>
          <w:bCs/>
          <w:sz w:val="32"/>
          <w:szCs w:val="32"/>
          <w:lang w:eastAsia="ru-RU"/>
        </w:rPr>
        <w:t>.</w:t>
      </w:r>
    </w:p>
    <w:p w:rsidR="007C79D0" w:rsidRPr="007C79D0" w:rsidRDefault="007C79D0" w:rsidP="007C79D0">
      <w:pPr>
        <w:suppressAutoHyphens w:val="0"/>
        <w:ind w:firstLine="708"/>
        <w:jc w:val="center"/>
        <w:rPr>
          <w:b/>
          <w:bCs/>
          <w:sz w:val="32"/>
          <w:szCs w:val="32"/>
          <w:lang w:eastAsia="ru-RU"/>
        </w:rPr>
      </w:pPr>
    </w:p>
    <w:p w:rsidR="00F5450C" w:rsidRPr="00065095" w:rsidRDefault="00F5450C" w:rsidP="00065095">
      <w:pPr>
        <w:suppressAutoHyphens w:val="0"/>
        <w:ind w:firstLine="708"/>
        <w:jc w:val="both"/>
        <w:rPr>
          <w:bCs/>
          <w:sz w:val="28"/>
          <w:szCs w:val="28"/>
          <w:lang w:eastAsia="ru-RU"/>
        </w:rPr>
      </w:pPr>
      <w:r w:rsidRPr="00F5450C">
        <w:rPr>
          <w:bCs/>
          <w:sz w:val="28"/>
          <w:szCs w:val="28"/>
          <w:lang w:eastAsia="ru-RU"/>
        </w:rPr>
        <w:t xml:space="preserve">Иммунизация от </w:t>
      </w:r>
      <w:proofErr w:type="spellStart"/>
      <w:r w:rsidRPr="00F5450C">
        <w:rPr>
          <w:bCs/>
          <w:sz w:val="28"/>
          <w:szCs w:val="28"/>
          <w:lang w:eastAsia="ru-RU"/>
        </w:rPr>
        <w:t>коронавирусной</w:t>
      </w:r>
      <w:proofErr w:type="spellEnd"/>
      <w:r w:rsidRPr="00F5450C">
        <w:rPr>
          <w:bCs/>
          <w:sz w:val="28"/>
          <w:szCs w:val="28"/>
          <w:lang w:eastAsia="ru-RU"/>
        </w:rPr>
        <w:t xml:space="preserve"> инфекции в регионе стартовала в декабре 2020 года. Вакцинация против новой </w:t>
      </w:r>
      <w:proofErr w:type="spellStart"/>
      <w:r w:rsidRPr="00F5450C">
        <w:rPr>
          <w:bCs/>
          <w:sz w:val="28"/>
          <w:szCs w:val="28"/>
          <w:lang w:eastAsia="ru-RU"/>
        </w:rPr>
        <w:t>коронавирусной</w:t>
      </w:r>
      <w:proofErr w:type="spellEnd"/>
      <w:r w:rsidRPr="00F5450C">
        <w:rPr>
          <w:bCs/>
          <w:sz w:val="28"/>
          <w:szCs w:val="28"/>
          <w:lang w:eastAsia="ru-RU"/>
        </w:rPr>
        <w:t xml:space="preserve"> инфекции включена в Национальный календарь профилактических прививок. </w:t>
      </w:r>
    </w:p>
    <w:p w:rsidR="00F5450C" w:rsidRPr="00065095" w:rsidRDefault="00F5450C" w:rsidP="00065095">
      <w:pPr>
        <w:suppressAutoHyphens w:val="0"/>
        <w:ind w:firstLine="708"/>
        <w:jc w:val="both"/>
        <w:rPr>
          <w:sz w:val="28"/>
          <w:szCs w:val="28"/>
          <w:shd w:val="clear" w:color="auto" w:fill="FFFFFF"/>
        </w:rPr>
      </w:pPr>
      <w:r w:rsidRPr="00065095">
        <w:rPr>
          <w:sz w:val="28"/>
          <w:szCs w:val="28"/>
          <w:shd w:val="clear" w:color="auto" w:fill="FFFFFF"/>
        </w:rPr>
        <w:t>Для вакцинации используется вакцина «</w:t>
      </w:r>
      <w:proofErr w:type="spellStart"/>
      <w:r w:rsidRPr="00065095">
        <w:rPr>
          <w:sz w:val="28"/>
          <w:szCs w:val="28"/>
          <w:shd w:val="clear" w:color="auto" w:fill="FFFFFF"/>
        </w:rPr>
        <w:t>Гам-Ковид-Вак</w:t>
      </w:r>
      <w:proofErr w:type="spellEnd"/>
      <w:r w:rsidRPr="00065095">
        <w:rPr>
          <w:sz w:val="28"/>
          <w:szCs w:val="28"/>
          <w:shd w:val="clear" w:color="auto" w:fill="FFFFFF"/>
        </w:rPr>
        <w:t xml:space="preserve">» («Спутник V»). Эта вакцина получена </w:t>
      </w:r>
      <w:proofErr w:type="spellStart"/>
      <w:r w:rsidRPr="00065095">
        <w:rPr>
          <w:sz w:val="28"/>
          <w:szCs w:val="28"/>
          <w:shd w:val="clear" w:color="auto" w:fill="FFFFFF"/>
        </w:rPr>
        <w:t>биотехнологическим</w:t>
      </w:r>
      <w:proofErr w:type="spellEnd"/>
      <w:r w:rsidRPr="00065095">
        <w:rPr>
          <w:sz w:val="28"/>
          <w:szCs w:val="28"/>
          <w:shd w:val="clear" w:color="auto" w:fill="FFFFFF"/>
        </w:rPr>
        <w:t xml:space="preserve"> путем, при котором сам </w:t>
      </w:r>
      <w:proofErr w:type="spellStart"/>
      <w:r w:rsidRPr="00065095">
        <w:rPr>
          <w:sz w:val="28"/>
          <w:szCs w:val="28"/>
          <w:shd w:val="clear" w:color="auto" w:fill="FFFFFF"/>
        </w:rPr>
        <w:t>коронавирус</w:t>
      </w:r>
      <w:proofErr w:type="spellEnd"/>
      <w:r w:rsidRPr="00065095">
        <w:rPr>
          <w:sz w:val="28"/>
          <w:szCs w:val="28"/>
          <w:shd w:val="clear" w:color="auto" w:fill="FFFFFF"/>
        </w:rPr>
        <w:t xml:space="preserve"> не используется, применяется только его ген - S белка, на который после введения вакцины и вырабатываются защитные антитела против </w:t>
      </w:r>
      <w:proofErr w:type="spellStart"/>
      <w:r w:rsidRPr="00065095">
        <w:rPr>
          <w:sz w:val="28"/>
          <w:szCs w:val="28"/>
          <w:shd w:val="clear" w:color="auto" w:fill="FFFFFF"/>
        </w:rPr>
        <w:t>коронавируса</w:t>
      </w:r>
      <w:proofErr w:type="spellEnd"/>
      <w:r w:rsidR="007F4C07">
        <w:rPr>
          <w:sz w:val="28"/>
          <w:szCs w:val="28"/>
          <w:shd w:val="clear" w:color="auto" w:fill="FFFFFF"/>
        </w:rPr>
        <w:t>, п</w:t>
      </w:r>
      <w:r w:rsidRPr="00065095">
        <w:rPr>
          <w:sz w:val="28"/>
          <w:szCs w:val="28"/>
          <w:shd w:val="clear" w:color="auto" w:fill="FFFFFF"/>
        </w:rPr>
        <w:t xml:space="preserve">оэтому такая вакцина не может приводить к заражению </w:t>
      </w:r>
      <w:proofErr w:type="spellStart"/>
      <w:r w:rsidRPr="00065095">
        <w:rPr>
          <w:sz w:val="28"/>
          <w:szCs w:val="28"/>
          <w:shd w:val="clear" w:color="auto" w:fill="FFFFFF"/>
        </w:rPr>
        <w:t>коронавирусом</w:t>
      </w:r>
      <w:proofErr w:type="spellEnd"/>
      <w:r w:rsidRPr="00065095">
        <w:rPr>
          <w:sz w:val="28"/>
          <w:szCs w:val="28"/>
          <w:shd w:val="clear" w:color="auto" w:fill="FFFFFF"/>
        </w:rPr>
        <w:t xml:space="preserve"> и вызывать заболевание.</w:t>
      </w:r>
    </w:p>
    <w:p w:rsidR="00F5450C" w:rsidRPr="00065095" w:rsidRDefault="00F5450C" w:rsidP="00065095">
      <w:pPr>
        <w:suppressAutoHyphens w:val="0"/>
        <w:ind w:firstLine="708"/>
        <w:jc w:val="both"/>
        <w:rPr>
          <w:sz w:val="28"/>
          <w:szCs w:val="28"/>
          <w:shd w:val="clear" w:color="auto" w:fill="FFFFFF"/>
        </w:rPr>
      </w:pPr>
      <w:r w:rsidRPr="00065095">
        <w:rPr>
          <w:sz w:val="28"/>
          <w:szCs w:val="28"/>
          <w:shd w:val="clear" w:color="auto" w:fill="FFFFFF"/>
        </w:rPr>
        <w:t>Вакцина «Спутник V» является двухкомпонентной, вводится в организм дважды с интервалом в 21 день в дозе 0,5 мл.</w:t>
      </w:r>
    </w:p>
    <w:p w:rsidR="00F5450C" w:rsidRPr="007F4C07" w:rsidRDefault="00F5450C" w:rsidP="00C63D35">
      <w:pPr>
        <w:shd w:val="clear" w:color="auto" w:fill="FFFFFF"/>
        <w:suppressAutoHyphens w:val="0"/>
        <w:ind w:firstLine="708"/>
        <w:jc w:val="both"/>
        <w:rPr>
          <w:b/>
          <w:sz w:val="28"/>
          <w:szCs w:val="28"/>
          <w:lang w:eastAsia="ru-RU"/>
        </w:rPr>
      </w:pPr>
      <w:r w:rsidRPr="007F4C07">
        <w:rPr>
          <w:b/>
          <w:bCs/>
          <w:sz w:val="28"/>
          <w:szCs w:val="28"/>
          <w:lang w:eastAsia="ru-RU"/>
        </w:rPr>
        <w:t>Возраст вакцинации</w:t>
      </w:r>
      <w:r w:rsidR="00C63D35" w:rsidRPr="007F4C07">
        <w:rPr>
          <w:b/>
          <w:bCs/>
          <w:sz w:val="28"/>
          <w:szCs w:val="28"/>
          <w:lang w:eastAsia="ru-RU"/>
        </w:rPr>
        <w:t>.</w:t>
      </w:r>
    </w:p>
    <w:p w:rsidR="00F5450C" w:rsidRPr="00F5450C" w:rsidRDefault="00F5450C" w:rsidP="00C63D35">
      <w:pPr>
        <w:shd w:val="clear" w:color="auto" w:fill="FFFFFF"/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F5450C">
        <w:rPr>
          <w:sz w:val="28"/>
          <w:szCs w:val="28"/>
          <w:lang w:eastAsia="ru-RU"/>
        </w:rPr>
        <w:t xml:space="preserve">Привиться могут люди в возрасте от 18 до 60 лет. Процедура вакцинации добровольная. Она возможна для людей, которые не болели COVID-19 и не были в близком контакте </w:t>
      </w:r>
      <w:proofErr w:type="gramStart"/>
      <w:r w:rsidRPr="00F5450C">
        <w:rPr>
          <w:sz w:val="28"/>
          <w:szCs w:val="28"/>
          <w:lang w:eastAsia="ru-RU"/>
        </w:rPr>
        <w:t>с</w:t>
      </w:r>
      <w:proofErr w:type="gramEnd"/>
      <w:r w:rsidRPr="00F5450C">
        <w:rPr>
          <w:sz w:val="28"/>
          <w:szCs w:val="28"/>
          <w:lang w:eastAsia="ru-RU"/>
        </w:rPr>
        <w:t xml:space="preserve"> </w:t>
      </w:r>
      <w:proofErr w:type="gramStart"/>
      <w:r w:rsidRPr="00F5450C">
        <w:rPr>
          <w:sz w:val="28"/>
          <w:szCs w:val="28"/>
          <w:lang w:eastAsia="ru-RU"/>
        </w:rPr>
        <w:t>зараженными</w:t>
      </w:r>
      <w:proofErr w:type="gramEnd"/>
      <w:r w:rsidRPr="00F5450C">
        <w:rPr>
          <w:sz w:val="28"/>
          <w:szCs w:val="28"/>
          <w:lang w:eastAsia="ru-RU"/>
        </w:rPr>
        <w:t xml:space="preserve">, являются здоровыми на момент прививки и не </w:t>
      </w:r>
      <w:r w:rsidR="007F4C07">
        <w:rPr>
          <w:sz w:val="28"/>
          <w:szCs w:val="28"/>
          <w:lang w:eastAsia="ru-RU"/>
        </w:rPr>
        <w:t>имели</w:t>
      </w:r>
      <w:r w:rsidRPr="00F5450C">
        <w:rPr>
          <w:sz w:val="28"/>
          <w:szCs w:val="28"/>
          <w:lang w:eastAsia="ru-RU"/>
        </w:rPr>
        <w:t xml:space="preserve"> других прививок минимум месяц.</w:t>
      </w:r>
    </w:p>
    <w:p w:rsidR="00F5450C" w:rsidRPr="007F4C07" w:rsidRDefault="00F5450C" w:rsidP="00065095">
      <w:pPr>
        <w:shd w:val="clear" w:color="auto" w:fill="FFFFFF"/>
        <w:suppressAutoHyphens w:val="0"/>
        <w:jc w:val="both"/>
        <w:rPr>
          <w:b/>
          <w:sz w:val="28"/>
          <w:szCs w:val="28"/>
          <w:lang w:eastAsia="ru-RU"/>
        </w:rPr>
      </w:pPr>
      <w:r w:rsidRPr="007F4C07">
        <w:rPr>
          <w:b/>
          <w:bCs/>
          <w:sz w:val="28"/>
          <w:szCs w:val="28"/>
          <w:lang w:eastAsia="ru-RU"/>
        </w:rPr>
        <w:t>В каких случаях прививаться нельзя?</w:t>
      </w:r>
    </w:p>
    <w:p w:rsidR="00F5450C" w:rsidRPr="00F5450C" w:rsidRDefault="00F5450C" w:rsidP="00065095">
      <w:pPr>
        <w:shd w:val="clear" w:color="auto" w:fill="FFFFFF"/>
        <w:suppressAutoHyphens w:val="0"/>
        <w:jc w:val="both"/>
        <w:rPr>
          <w:sz w:val="28"/>
          <w:szCs w:val="28"/>
          <w:lang w:eastAsia="ru-RU"/>
        </w:rPr>
      </w:pPr>
      <w:r w:rsidRPr="00F5450C">
        <w:rPr>
          <w:sz w:val="28"/>
          <w:szCs w:val="28"/>
          <w:lang w:eastAsia="ru-RU"/>
        </w:rPr>
        <w:t>Противопоказаниями для прививки служат:</w:t>
      </w:r>
    </w:p>
    <w:p w:rsidR="00F5450C" w:rsidRPr="00F5450C" w:rsidRDefault="00F5450C" w:rsidP="00065095">
      <w:pPr>
        <w:numPr>
          <w:ilvl w:val="0"/>
          <w:numId w:val="6"/>
        </w:numPr>
        <w:shd w:val="clear" w:color="auto" w:fill="FFFFFF"/>
        <w:suppressAutoHyphens w:val="0"/>
        <w:spacing w:before="100" w:beforeAutospacing="1"/>
        <w:jc w:val="both"/>
        <w:rPr>
          <w:sz w:val="28"/>
          <w:szCs w:val="28"/>
          <w:lang w:eastAsia="ru-RU"/>
        </w:rPr>
      </w:pPr>
      <w:r w:rsidRPr="00F5450C">
        <w:rPr>
          <w:sz w:val="28"/>
          <w:szCs w:val="28"/>
          <w:lang w:eastAsia="ru-RU"/>
        </w:rPr>
        <w:t>гиперчувствительность к какому-либо компоненту вакцины или вакцины, содержащей аналогичные компоненты;</w:t>
      </w:r>
    </w:p>
    <w:p w:rsidR="00F5450C" w:rsidRPr="00F5450C" w:rsidRDefault="00F5450C" w:rsidP="00065095">
      <w:pPr>
        <w:numPr>
          <w:ilvl w:val="0"/>
          <w:numId w:val="6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F5450C">
        <w:rPr>
          <w:sz w:val="28"/>
          <w:szCs w:val="28"/>
          <w:lang w:eastAsia="ru-RU"/>
        </w:rPr>
        <w:t>тяжелые аллергические реакции в анамнезе;</w:t>
      </w:r>
    </w:p>
    <w:p w:rsidR="00F5450C" w:rsidRPr="00F5450C" w:rsidRDefault="00F5450C" w:rsidP="00065095">
      <w:pPr>
        <w:numPr>
          <w:ilvl w:val="0"/>
          <w:numId w:val="6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F5450C">
        <w:rPr>
          <w:sz w:val="28"/>
          <w:szCs w:val="28"/>
          <w:lang w:eastAsia="ru-RU"/>
        </w:rPr>
        <w:t>острые инфекционные и неинфекционные заболевания, обострение хронических заболеваний;</w:t>
      </w:r>
    </w:p>
    <w:p w:rsidR="00F5450C" w:rsidRPr="00F5450C" w:rsidRDefault="00F5450C" w:rsidP="00065095">
      <w:pPr>
        <w:numPr>
          <w:ilvl w:val="0"/>
          <w:numId w:val="6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F5450C">
        <w:rPr>
          <w:sz w:val="28"/>
          <w:szCs w:val="28"/>
          <w:lang w:eastAsia="ru-RU"/>
        </w:rPr>
        <w:t>беременность и период грудного вскармливания;</w:t>
      </w:r>
    </w:p>
    <w:p w:rsidR="00F5450C" w:rsidRPr="00F5450C" w:rsidRDefault="00F5450C" w:rsidP="00065095">
      <w:pPr>
        <w:numPr>
          <w:ilvl w:val="0"/>
          <w:numId w:val="6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F5450C">
        <w:rPr>
          <w:sz w:val="28"/>
          <w:szCs w:val="28"/>
          <w:lang w:eastAsia="ru-RU"/>
        </w:rPr>
        <w:t>возраст до 18 лет.</w:t>
      </w:r>
    </w:p>
    <w:p w:rsidR="00F5450C" w:rsidRPr="00065095" w:rsidRDefault="00F5450C" w:rsidP="00065095">
      <w:pPr>
        <w:suppressAutoHyphens w:val="0"/>
        <w:spacing w:after="100" w:afterAutospacing="1"/>
        <w:jc w:val="both"/>
        <w:rPr>
          <w:sz w:val="28"/>
          <w:szCs w:val="28"/>
          <w:shd w:val="clear" w:color="auto" w:fill="FFFFFF"/>
        </w:rPr>
      </w:pPr>
      <w:r w:rsidRPr="00065095">
        <w:rPr>
          <w:sz w:val="28"/>
          <w:szCs w:val="28"/>
          <w:shd w:val="clear" w:color="auto" w:fill="FFFFFF"/>
        </w:rPr>
        <w:t>Переболевшие COVID-19 могут пройти иммунизацию не ранее, чем через 6 месяцев после выздоровления.</w:t>
      </w:r>
    </w:p>
    <w:p w:rsidR="00F5450C" w:rsidRPr="00065095" w:rsidRDefault="00F5450C" w:rsidP="00C63D35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65095">
        <w:rPr>
          <w:rStyle w:val="a5"/>
          <w:sz w:val="28"/>
          <w:szCs w:val="28"/>
        </w:rPr>
        <w:t>Особенности выполнения прививки</w:t>
      </w:r>
    </w:p>
    <w:p w:rsidR="00F5450C" w:rsidRPr="00065095" w:rsidRDefault="00F5450C" w:rsidP="00C63D35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65095">
        <w:rPr>
          <w:sz w:val="28"/>
          <w:szCs w:val="28"/>
        </w:rPr>
        <w:t>В день проведения вакцинации пациент должен быть осмотрен врачом с обязательным измерением температуры тела</w:t>
      </w:r>
      <w:r w:rsidR="00E54170">
        <w:rPr>
          <w:sz w:val="28"/>
          <w:szCs w:val="28"/>
        </w:rPr>
        <w:t>, АД и т. д.</w:t>
      </w:r>
    </w:p>
    <w:p w:rsidR="00F5450C" w:rsidRPr="00065095" w:rsidRDefault="00F5450C" w:rsidP="00C63D35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65095">
        <w:rPr>
          <w:sz w:val="28"/>
          <w:szCs w:val="28"/>
        </w:rPr>
        <w:t>В случае если температура превышает 37 градусов, вакцинацию не проводят.</w:t>
      </w:r>
    </w:p>
    <w:p w:rsidR="00F5450C" w:rsidRPr="00065095" w:rsidRDefault="00F5450C" w:rsidP="00C63D35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65095">
        <w:rPr>
          <w:sz w:val="28"/>
          <w:szCs w:val="28"/>
        </w:rPr>
        <w:t>После процедуры вакцинации необходимо оставаться под наблюдением медиков не менее 30 минут.</w:t>
      </w:r>
    </w:p>
    <w:p w:rsidR="00F5450C" w:rsidRPr="00065095" w:rsidRDefault="00F5450C" w:rsidP="00C63D35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65095">
        <w:rPr>
          <w:rStyle w:val="a5"/>
          <w:sz w:val="28"/>
          <w:szCs w:val="28"/>
        </w:rPr>
        <w:t>Как записаться?</w:t>
      </w:r>
    </w:p>
    <w:p w:rsidR="00F5450C" w:rsidRPr="00065095" w:rsidRDefault="00F5450C" w:rsidP="00C63D35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65095">
        <w:rPr>
          <w:sz w:val="28"/>
          <w:szCs w:val="28"/>
        </w:rPr>
        <w:t xml:space="preserve">В настоящее время уже проводится предварительная запись на вакцинацию от COVID-19 через портал </w:t>
      </w:r>
      <w:proofErr w:type="spellStart"/>
      <w:r w:rsidRPr="00065095">
        <w:rPr>
          <w:sz w:val="28"/>
          <w:szCs w:val="28"/>
        </w:rPr>
        <w:t>пенза-доктор.рф</w:t>
      </w:r>
      <w:proofErr w:type="spellEnd"/>
      <w:r w:rsidRPr="00065095">
        <w:rPr>
          <w:sz w:val="28"/>
          <w:szCs w:val="28"/>
        </w:rPr>
        <w:t>.</w:t>
      </w:r>
    </w:p>
    <w:p w:rsidR="00F5450C" w:rsidRPr="00065095" w:rsidRDefault="00F5450C" w:rsidP="00C63D35">
      <w:pPr>
        <w:pStyle w:val="a7"/>
        <w:suppressAutoHyphens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065095">
        <w:rPr>
          <w:rFonts w:ascii="Times New Roman" w:hAnsi="Times New Roman"/>
          <w:sz w:val="28"/>
          <w:szCs w:val="28"/>
        </w:rPr>
        <w:t>Ежедневно, с понедельника по пятницу, в срок до 09-00 ГБУЗ ПО «Пензенский областной медицинский информационно-аналитический центр» формирует список граждан, записавшихся на иммунизацию на региональном портале «Пенза. Доктор», и направляет их в медицинские организации по месту прикрепления граждан.</w:t>
      </w:r>
    </w:p>
    <w:p w:rsidR="00F5450C" w:rsidRDefault="00065095" w:rsidP="00C63D35">
      <w:pPr>
        <w:pStyle w:val="a7"/>
        <w:suppressAutoHyphens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065095">
        <w:rPr>
          <w:rFonts w:ascii="Times New Roman" w:hAnsi="Times New Roman"/>
          <w:sz w:val="28"/>
          <w:szCs w:val="28"/>
        </w:rPr>
        <w:lastRenderedPageBreak/>
        <w:t xml:space="preserve">Для жителей г. Кузнецка, Кузнецкого, </w:t>
      </w:r>
      <w:proofErr w:type="spellStart"/>
      <w:r w:rsidRPr="00065095">
        <w:rPr>
          <w:rFonts w:ascii="Times New Roman" w:hAnsi="Times New Roman"/>
          <w:sz w:val="28"/>
          <w:szCs w:val="28"/>
        </w:rPr>
        <w:t>Камешкирского</w:t>
      </w:r>
      <w:proofErr w:type="spellEnd"/>
      <w:r w:rsidRPr="0006509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65095">
        <w:rPr>
          <w:rFonts w:ascii="Times New Roman" w:hAnsi="Times New Roman"/>
          <w:sz w:val="28"/>
          <w:szCs w:val="28"/>
        </w:rPr>
        <w:t>Неверкинского</w:t>
      </w:r>
      <w:proofErr w:type="spellEnd"/>
      <w:r w:rsidRPr="0006509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7F4C07">
        <w:rPr>
          <w:rFonts w:ascii="Times New Roman" w:hAnsi="Times New Roman"/>
          <w:sz w:val="28"/>
          <w:szCs w:val="28"/>
        </w:rPr>
        <w:t>Сосновоборского</w:t>
      </w:r>
      <w:proofErr w:type="spellEnd"/>
      <w:r w:rsidR="007F4C07">
        <w:rPr>
          <w:rFonts w:ascii="Times New Roman" w:hAnsi="Times New Roman"/>
          <w:sz w:val="28"/>
          <w:szCs w:val="28"/>
        </w:rPr>
        <w:t xml:space="preserve"> районов площад</w:t>
      </w:r>
      <w:r w:rsidR="005728A0">
        <w:rPr>
          <w:rFonts w:ascii="Times New Roman" w:hAnsi="Times New Roman"/>
          <w:sz w:val="28"/>
          <w:szCs w:val="28"/>
        </w:rPr>
        <w:t>к</w:t>
      </w:r>
      <w:r w:rsidR="007F4C07">
        <w:rPr>
          <w:rFonts w:ascii="Times New Roman" w:hAnsi="Times New Roman"/>
          <w:sz w:val="28"/>
          <w:szCs w:val="28"/>
        </w:rPr>
        <w:t>ой</w:t>
      </w:r>
      <w:r w:rsidRPr="00065095">
        <w:rPr>
          <w:rFonts w:ascii="Times New Roman" w:hAnsi="Times New Roman"/>
          <w:sz w:val="28"/>
          <w:szCs w:val="28"/>
        </w:rPr>
        <w:t xml:space="preserve"> проведения иммунизации против новой </w:t>
      </w:r>
      <w:proofErr w:type="spellStart"/>
      <w:r w:rsidRPr="00065095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065095">
        <w:rPr>
          <w:rFonts w:ascii="Times New Roman" w:hAnsi="Times New Roman"/>
          <w:sz w:val="28"/>
          <w:szCs w:val="28"/>
        </w:rPr>
        <w:t xml:space="preserve"> инфекции является ГБУЗ «</w:t>
      </w:r>
      <w:proofErr w:type="gramStart"/>
      <w:r w:rsidRPr="00065095">
        <w:rPr>
          <w:rFonts w:ascii="Times New Roman" w:hAnsi="Times New Roman"/>
          <w:sz w:val="28"/>
          <w:szCs w:val="28"/>
        </w:rPr>
        <w:t>Кузнецкая</w:t>
      </w:r>
      <w:proofErr w:type="gramEnd"/>
      <w:r w:rsidRPr="00065095">
        <w:rPr>
          <w:rFonts w:ascii="Times New Roman" w:hAnsi="Times New Roman"/>
          <w:sz w:val="28"/>
          <w:szCs w:val="28"/>
        </w:rPr>
        <w:t xml:space="preserve"> МРБ».</w:t>
      </w:r>
    </w:p>
    <w:p w:rsidR="00C63D35" w:rsidRDefault="00C63D35" w:rsidP="00C63D3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проведения иммунизации пациент в обязательном порядке информируется о возможных проявлениях </w:t>
      </w:r>
      <w:proofErr w:type="spellStart"/>
      <w:r>
        <w:rPr>
          <w:rFonts w:ascii="Times New Roman" w:hAnsi="Times New Roman"/>
          <w:sz w:val="28"/>
          <w:szCs w:val="28"/>
        </w:rPr>
        <w:t>поствакцинальных</w:t>
      </w:r>
      <w:proofErr w:type="spellEnd"/>
      <w:r>
        <w:rPr>
          <w:rFonts w:ascii="Times New Roman" w:hAnsi="Times New Roman"/>
          <w:sz w:val="28"/>
          <w:szCs w:val="28"/>
        </w:rPr>
        <w:t xml:space="preserve"> осложнений и обеспечивается памяткой с соответствующими информационными материалами,</w:t>
      </w:r>
      <w:r w:rsidR="00E54170">
        <w:rPr>
          <w:rFonts w:ascii="Times New Roman" w:hAnsi="Times New Roman"/>
          <w:sz w:val="28"/>
          <w:szCs w:val="28"/>
        </w:rPr>
        <w:t xml:space="preserve"> а также</w:t>
      </w:r>
      <w:r>
        <w:rPr>
          <w:rFonts w:ascii="Times New Roman" w:hAnsi="Times New Roman"/>
          <w:sz w:val="28"/>
          <w:szCs w:val="28"/>
        </w:rPr>
        <w:t xml:space="preserve"> обеспечивается запись пациента на повторную вакцинацию через 21 день.</w:t>
      </w:r>
    </w:p>
    <w:p w:rsidR="005728A0" w:rsidRDefault="005728A0" w:rsidP="00C63D3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Министром здравоохранения Пензенской област</w:t>
      </w:r>
      <w:r w:rsidR="006B25B8">
        <w:rPr>
          <w:rFonts w:ascii="Times New Roman" w:hAnsi="Times New Roman"/>
          <w:sz w:val="28"/>
          <w:szCs w:val="28"/>
        </w:rPr>
        <w:t>и А. В. Никишиным утвержден а</w:t>
      </w:r>
      <w:r>
        <w:rPr>
          <w:rFonts w:ascii="Times New Roman" w:hAnsi="Times New Roman"/>
          <w:sz w:val="28"/>
          <w:szCs w:val="28"/>
        </w:rPr>
        <w:t>лгоритм организации иммунизации населения</w:t>
      </w:r>
      <w:r w:rsidR="006B25B8">
        <w:rPr>
          <w:rFonts w:ascii="Times New Roman" w:hAnsi="Times New Roman"/>
          <w:sz w:val="28"/>
          <w:szCs w:val="28"/>
        </w:rPr>
        <w:t xml:space="preserve"> против </w:t>
      </w:r>
      <w:proofErr w:type="spellStart"/>
      <w:r w:rsidR="006B25B8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="006B25B8">
        <w:rPr>
          <w:rFonts w:ascii="Times New Roman" w:hAnsi="Times New Roman"/>
          <w:sz w:val="28"/>
          <w:szCs w:val="28"/>
        </w:rPr>
        <w:t xml:space="preserve"> инфекции (приложение 1)</w:t>
      </w:r>
      <w:r>
        <w:rPr>
          <w:rFonts w:ascii="Times New Roman" w:hAnsi="Times New Roman"/>
          <w:sz w:val="28"/>
          <w:szCs w:val="28"/>
        </w:rPr>
        <w:t>.</w:t>
      </w:r>
    </w:p>
    <w:p w:rsidR="005728A0" w:rsidRDefault="005728A0" w:rsidP="005728A0">
      <w:pPr>
        <w:pStyle w:val="a7"/>
        <w:rPr>
          <w:rFonts w:ascii="Times New Roman" w:hAnsi="Times New Roman"/>
          <w:sz w:val="28"/>
          <w:szCs w:val="28"/>
        </w:rPr>
      </w:pPr>
    </w:p>
    <w:p w:rsidR="005728A0" w:rsidRDefault="005728A0" w:rsidP="005728A0">
      <w:pPr>
        <w:pStyle w:val="a7"/>
        <w:rPr>
          <w:rFonts w:ascii="Times New Roman" w:hAnsi="Times New Roman"/>
          <w:sz w:val="28"/>
          <w:szCs w:val="28"/>
        </w:rPr>
      </w:pPr>
    </w:p>
    <w:p w:rsidR="005728A0" w:rsidRDefault="005728A0" w:rsidP="005728A0">
      <w:pPr>
        <w:pStyle w:val="a7"/>
        <w:rPr>
          <w:rFonts w:ascii="Times New Roman" w:hAnsi="Times New Roman"/>
          <w:sz w:val="28"/>
          <w:szCs w:val="28"/>
        </w:rPr>
      </w:pPr>
    </w:p>
    <w:p w:rsidR="005728A0" w:rsidRDefault="005728A0" w:rsidP="005728A0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5728A0" w:rsidRDefault="005728A0" w:rsidP="005728A0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5728A0" w:rsidRDefault="005728A0" w:rsidP="005728A0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5728A0" w:rsidRDefault="005728A0" w:rsidP="005728A0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5728A0" w:rsidRDefault="005728A0" w:rsidP="005728A0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5728A0" w:rsidRDefault="005728A0" w:rsidP="005728A0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5728A0" w:rsidRDefault="005728A0" w:rsidP="005728A0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5728A0" w:rsidRDefault="005728A0" w:rsidP="005728A0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5728A0" w:rsidRDefault="005728A0" w:rsidP="005728A0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5728A0" w:rsidRDefault="005728A0" w:rsidP="005728A0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5728A0" w:rsidRDefault="005728A0" w:rsidP="005728A0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5728A0" w:rsidRDefault="005728A0" w:rsidP="005728A0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5728A0" w:rsidRDefault="005728A0" w:rsidP="005728A0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5728A0" w:rsidRDefault="005728A0" w:rsidP="005728A0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5728A0" w:rsidRDefault="005728A0" w:rsidP="005728A0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5728A0" w:rsidRDefault="005728A0" w:rsidP="005728A0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5728A0" w:rsidRDefault="005728A0" w:rsidP="005728A0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5728A0" w:rsidRDefault="005728A0" w:rsidP="005728A0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5728A0" w:rsidRDefault="005728A0" w:rsidP="005728A0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5728A0" w:rsidRDefault="005728A0" w:rsidP="005728A0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5728A0" w:rsidRDefault="005728A0" w:rsidP="005728A0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5728A0" w:rsidRDefault="005728A0" w:rsidP="005728A0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5728A0" w:rsidRDefault="005728A0" w:rsidP="005728A0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5728A0" w:rsidRDefault="005728A0" w:rsidP="005728A0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5728A0" w:rsidRDefault="005728A0" w:rsidP="005728A0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5728A0" w:rsidRDefault="005728A0" w:rsidP="005728A0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5728A0" w:rsidRDefault="005728A0" w:rsidP="005728A0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5728A0" w:rsidRDefault="005728A0" w:rsidP="005728A0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6B25B8" w:rsidRDefault="006B25B8" w:rsidP="005728A0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6B25B8" w:rsidRDefault="006B25B8" w:rsidP="005728A0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6B25B8" w:rsidRDefault="006B25B8" w:rsidP="005728A0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6B25B8" w:rsidRDefault="006B25B8" w:rsidP="005728A0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6B25B8" w:rsidRDefault="006B25B8" w:rsidP="005728A0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6B25B8" w:rsidRDefault="006B25B8" w:rsidP="006B25B8">
      <w:pPr>
        <w:pStyle w:val="a7"/>
        <w:ind w:firstLine="425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661692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1</w:t>
      </w:r>
    </w:p>
    <w:p w:rsidR="006B25B8" w:rsidRDefault="006B25B8" w:rsidP="006B25B8">
      <w:pPr>
        <w:pStyle w:val="a7"/>
        <w:ind w:firstLine="4253"/>
        <w:jc w:val="center"/>
        <w:rPr>
          <w:rFonts w:ascii="Times New Roman" w:hAnsi="Times New Roman"/>
          <w:sz w:val="28"/>
          <w:szCs w:val="28"/>
        </w:rPr>
      </w:pPr>
    </w:p>
    <w:p w:rsidR="006B25B8" w:rsidRDefault="006B25B8" w:rsidP="006B25B8">
      <w:pPr>
        <w:pStyle w:val="a7"/>
        <w:rPr>
          <w:rFonts w:ascii="Times New Roman" w:hAnsi="Times New Roman"/>
          <w:sz w:val="28"/>
          <w:szCs w:val="28"/>
        </w:rPr>
      </w:pPr>
    </w:p>
    <w:p w:rsidR="006B25B8" w:rsidRPr="008E0BB5" w:rsidRDefault="006B25B8" w:rsidP="006B25B8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8E0BB5">
        <w:rPr>
          <w:rFonts w:ascii="Times New Roman" w:hAnsi="Times New Roman"/>
          <w:b/>
          <w:sz w:val="28"/>
          <w:szCs w:val="28"/>
        </w:rPr>
        <w:t>Алгоритм</w:t>
      </w:r>
    </w:p>
    <w:p w:rsidR="006B25B8" w:rsidRDefault="006B25B8" w:rsidP="006B25B8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8E0BB5">
        <w:rPr>
          <w:rFonts w:ascii="Times New Roman" w:hAnsi="Times New Roman"/>
          <w:b/>
          <w:sz w:val="28"/>
          <w:szCs w:val="28"/>
        </w:rPr>
        <w:t xml:space="preserve">организации иммунизации населения </w:t>
      </w:r>
    </w:p>
    <w:p w:rsidR="006B25B8" w:rsidRDefault="006B25B8" w:rsidP="006B25B8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8E0BB5">
        <w:rPr>
          <w:rFonts w:ascii="Times New Roman" w:hAnsi="Times New Roman"/>
          <w:b/>
          <w:sz w:val="28"/>
          <w:szCs w:val="28"/>
        </w:rPr>
        <w:t xml:space="preserve">против новой </w:t>
      </w:r>
      <w:proofErr w:type="spellStart"/>
      <w:r w:rsidRPr="008E0BB5">
        <w:rPr>
          <w:rFonts w:ascii="Times New Roman" w:hAnsi="Times New Roman"/>
          <w:b/>
          <w:sz w:val="28"/>
          <w:szCs w:val="28"/>
        </w:rPr>
        <w:t>коронавирусной</w:t>
      </w:r>
      <w:proofErr w:type="spellEnd"/>
      <w:r w:rsidRPr="008E0BB5">
        <w:rPr>
          <w:rFonts w:ascii="Times New Roman" w:hAnsi="Times New Roman"/>
          <w:b/>
          <w:sz w:val="28"/>
          <w:szCs w:val="28"/>
        </w:rPr>
        <w:t xml:space="preserve"> инфекции</w:t>
      </w:r>
    </w:p>
    <w:p w:rsidR="006B25B8" w:rsidRPr="008E0BB5" w:rsidRDefault="006B25B8" w:rsidP="006B25B8">
      <w:pPr>
        <w:pStyle w:val="a7"/>
        <w:ind w:firstLine="142"/>
        <w:jc w:val="both"/>
        <w:rPr>
          <w:rFonts w:ascii="Times New Roman" w:hAnsi="Times New Roman"/>
          <w:b/>
          <w:sz w:val="28"/>
          <w:szCs w:val="28"/>
        </w:rPr>
      </w:pPr>
    </w:p>
    <w:p w:rsidR="006B25B8" w:rsidRDefault="006B25B8" w:rsidP="006B25B8">
      <w:pPr>
        <w:pStyle w:val="a7"/>
        <w:numPr>
          <w:ilvl w:val="0"/>
          <w:numId w:val="7"/>
        </w:numPr>
        <w:suppressAutoHyphens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Предварительная запись граждан, желающих пройти вакцинацию против новой </w:t>
      </w:r>
      <w:proofErr w:type="spellStart"/>
      <w:r>
        <w:rPr>
          <w:rFonts w:ascii="Times New Roman" w:hAnsi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/>
          <w:sz w:val="28"/>
          <w:szCs w:val="28"/>
        </w:rPr>
        <w:t xml:space="preserve"> инфекции, организована на региональном портале «Пенза. Доктор», баннер «Вакцинация». Обязательным является заполнение полей, предусмотренных шаблоном.</w:t>
      </w:r>
    </w:p>
    <w:p w:rsidR="006B25B8" w:rsidRDefault="006B25B8" w:rsidP="006B25B8">
      <w:pPr>
        <w:pStyle w:val="a7"/>
        <w:numPr>
          <w:ilvl w:val="0"/>
          <w:numId w:val="7"/>
        </w:numPr>
        <w:suppressAutoHyphens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Ежедневно, с понедельника по пятницу, в срок до 09-00 ГБУЗ ПО «Пензенский областной медицинский информационно-аналитический центр» формирует список граждан, записавшихся на иммунизацию на региональном портале «Пенза. Доктор», и направляет их в медицинские организации по месту прикрепления граждан.</w:t>
      </w:r>
    </w:p>
    <w:p w:rsidR="006B25B8" w:rsidRPr="008369B9" w:rsidRDefault="006B25B8" w:rsidP="006B25B8">
      <w:pPr>
        <w:pStyle w:val="a7"/>
        <w:numPr>
          <w:ilvl w:val="0"/>
          <w:numId w:val="7"/>
        </w:numPr>
        <w:suppressAutoHyphens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медицинской организации приказом главного врача назначается лицо, ответственное за организацию проведения вакцинации населения против </w:t>
      </w:r>
      <w:r w:rsidRPr="008369B9">
        <w:rPr>
          <w:rFonts w:ascii="Times New Roman" w:hAnsi="Times New Roman"/>
          <w:sz w:val="28"/>
          <w:szCs w:val="28"/>
        </w:rPr>
        <w:t xml:space="preserve">новой </w:t>
      </w:r>
      <w:proofErr w:type="spellStart"/>
      <w:r w:rsidRPr="008369B9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8369B9">
        <w:rPr>
          <w:rFonts w:ascii="Times New Roman" w:hAnsi="Times New Roman"/>
          <w:sz w:val="28"/>
          <w:szCs w:val="28"/>
        </w:rPr>
        <w:t xml:space="preserve"> инфекции (заведующий поликлиникой).</w:t>
      </w:r>
    </w:p>
    <w:p w:rsidR="006B25B8" w:rsidRPr="008369B9" w:rsidRDefault="006B25B8" w:rsidP="006B25B8">
      <w:pPr>
        <w:pStyle w:val="a7"/>
        <w:numPr>
          <w:ilvl w:val="0"/>
          <w:numId w:val="7"/>
        </w:numPr>
        <w:suppressAutoHyphens w:val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369B9">
        <w:rPr>
          <w:rFonts w:ascii="Times New Roman" w:hAnsi="Times New Roman"/>
          <w:sz w:val="28"/>
          <w:szCs w:val="28"/>
        </w:rPr>
        <w:t>Ответственное лицо медицинской организации анализирует список граждан, записавшихся на вакцинацию, определяет граждан, подлежащих проведения иммунизации в соответствии с установленными приоритетами и имеющих противопоказания для вакцинации (приказ Министерства здравоохранения Российской Федерации от 21.03.2014 № 125н «Об утверждении национального календаря прививок и календаря профилактических прививок по эпидемическим показаниям»), осуществляет дозвон до этих граждан и информирует их о причинах временного (постоянного) отвода от вакцинации.</w:t>
      </w:r>
      <w:proofErr w:type="gramEnd"/>
    </w:p>
    <w:p w:rsidR="006B25B8" w:rsidRDefault="006B25B8" w:rsidP="006B25B8">
      <w:pPr>
        <w:pStyle w:val="a7"/>
        <w:numPr>
          <w:ilvl w:val="0"/>
          <w:numId w:val="7"/>
        </w:numPr>
        <w:suppressAutoHyphens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369B9">
        <w:rPr>
          <w:rFonts w:ascii="Times New Roman" w:hAnsi="Times New Roman"/>
          <w:sz w:val="28"/>
          <w:szCs w:val="28"/>
        </w:rPr>
        <w:t>Ответственное лицо формирует списки пациентов, подлежащих</w:t>
      </w:r>
      <w:r>
        <w:rPr>
          <w:rFonts w:ascii="Times New Roman" w:hAnsi="Times New Roman"/>
          <w:sz w:val="28"/>
          <w:szCs w:val="28"/>
        </w:rPr>
        <w:t xml:space="preserve"> вакцинации, формирует предварительную запись пациентов для их предварительного обследования перед вакцинацией на содержание иммуноглобулинов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IgM</w:t>
      </w:r>
      <w:proofErr w:type="spellEnd"/>
      <w:r w:rsidRPr="008D4C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8D4C7C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IgG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6B25B8" w:rsidRPr="00B95AD8" w:rsidRDefault="006B25B8" w:rsidP="006B25B8">
      <w:pPr>
        <w:pStyle w:val="a7"/>
        <w:numPr>
          <w:ilvl w:val="0"/>
          <w:numId w:val="7"/>
        </w:numPr>
        <w:suppressAutoHyphens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5AD8">
        <w:rPr>
          <w:rFonts w:ascii="Times New Roman" w:hAnsi="Times New Roman"/>
          <w:sz w:val="28"/>
          <w:szCs w:val="28"/>
        </w:rPr>
        <w:t xml:space="preserve">Пациенты  оформляют добровольное информированное согласие на проведение обследования перед иммунизацией против новой </w:t>
      </w:r>
      <w:proofErr w:type="spellStart"/>
      <w:r w:rsidRPr="00B95AD8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B95AD8">
        <w:rPr>
          <w:rFonts w:ascii="Times New Roman" w:hAnsi="Times New Roman"/>
          <w:sz w:val="28"/>
          <w:szCs w:val="28"/>
        </w:rPr>
        <w:t xml:space="preserve"> инфекции.</w:t>
      </w:r>
    </w:p>
    <w:p w:rsidR="006B25B8" w:rsidRDefault="006B25B8" w:rsidP="006B25B8">
      <w:pPr>
        <w:pStyle w:val="a7"/>
        <w:numPr>
          <w:ilvl w:val="0"/>
          <w:numId w:val="7"/>
        </w:numPr>
        <w:suppressAutoHyphens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медицинской организации приказом главного врача вносятся изменения в режим работы функционирующего процедурного кабинета (выделяются отдельные дни, часы) либо, при наличии возможности, выделяется отдельный процедурный кабинет для осуществления забора биологического материала для проведения обследования граждан  на иммуноглобулины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IgM</w:t>
      </w:r>
      <w:proofErr w:type="spellEnd"/>
      <w:r w:rsidRPr="008D4C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8D4C7C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IgG</w:t>
      </w:r>
      <w:proofErr w:type="spellEnd"/>
      <w:r>
        <w:rPr>
          <w:rFonts w:ascii="Times New Roman" w:hAnsi="Times New Roman"/>
          <w:sz w:val="28"/>
          <w:szCs w:val="28"/>
        </w:rPr>
        <w:t xml:space="preserve">. Лабораторная диагностика образцов крови на содержание иммуноглобулинов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IgM</w:t>
      </w:r>
      <w:proofErr w:type="spellEnd"/>
      <w:r w:rsidRPr="008D4C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8D4C7C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IgG</w:t>
      </w:r>
      <w:proofErr w:type="spellEnd"/>
      <w:r>
        <w:rPr>
          <w:rFonts w:ascii="Times New Roman" w:hAnsi="Times New Roman"/>
          <w:sz w:val="28"/>
          <w:szCs w:val="28"/>
        </w:rPr>
        <w:t xml:space="preserve"> осуществляется при наличии возможности для проведения исследования методом иммуноферментного анализа (ИФА) – в лабораториях медицинских организаций, при отсутствии возможности – в условиях ГБУЗ «Пензенский областной клинический центр крови» (приложение № 2).</w:t>
      </w:r>
    </w:p>
    <w:p w:rsidR="006B25B8" w:rsidRDefault="006B25B8" w:rsidP="006B25B8">
      <w:pPr>
        <w:pStyle w:val="a7"/>
        <w:numPr>
          <w:ilvl w:val="0"/>
          <w:numId w:val="7"/>
        </w:numPr>
        <w:suppressAutoHyphens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По результатам обследования на содержание иммуноглобулинов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IgM</w:t>
      </w:r>
      <w:proofErr w:type="spellEnd"/>
      <w:r w:rsidRPr="008D4C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8D4C7C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IgG</w:t>
      </w:r>
      <w:proofErr w:type="spellEnd"/>
      <w:r>
        <w:rPr>
          <w:rFonts w:ascii="Times New Roman" w:hAnsi="Times New Roman"/>
          <w:sz w:val="28"/>
          <w:szCs w:val="28"/>
        </w:rPr>
        <w:t xml:space="preserve"> пациенты подразделяются на две категории:</w:t>
      </w:r>
    </w:p>
    <w:p w:rsidR="006B25B8" w:rsidRDefault="006B25B8" w:rsidP="006B25B8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- 1 категория: пациенты с положительным содержанием иммуноглобулинов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IgM</w:t>
      </w:r>
      <w:proofErr w:type="spellEnd"/>
      <w:r w:rsidRPr="008D4C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8D4C7C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IgG</w:t>
      </w:r>
      <w:proofErr w:type="spellEnd"/>
      <w:r>
        <w:rPr>
          <w:rFonts w:ascii="Times New Roman" w:hAnsi="Times New Roman"/>
          <w:sz w:val="28"/>
          <w:szCs w:val="28"/>
        </w:rPr>
        <w:t xml:space="preserve"> (суммарно или по отдельности). Ответственное лицо самостоятельно либо через назначенного медицинского работника информирует пациентов о результатах проведенного обследования и причине отвода от иммунизации. Дальнейшее обследование пациентов не проводится;</w:t>
      </w:r>
    </w:p>
    <w:p w:rsidR="006B25B8" w:rsidRDefault="006B25B8" w:rsidP="006B25B8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- 2 категория: пациенты с отрицательным содержанием иммуноглобулинов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IgM</w:t>
      </w:r>
      <w:proofErr w:type="spellEnd"/>
      <w:r w:rsidRPr="008D4C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IgG</w:t>
      </w:r>
      <w:proofErr w:type="spellEnd"/>
      <w:r>
        <w:rPr>
          <w:rFonts w:ascii="Times New Roman" w:hAnsi="Times New Roman"/>
          <w:sz w:val="28"/>
          <w:szCs w:val="28"/>
        </w:rPr>
        <w:t xml:space="preserve">. Из числа пациентов, имеющих отрицательные результаты обследования на </w:t>
      </w:r>
      <w:r w:rsidRPr="00713F97">
        <w:rPr>
          <w:rFonts w:ascii="Times New Roman" w:hAnsi="Times New Roman"/>
          <w:sz w:val="28"/>
          <w:szCs w:val="28"/>
        </w:rPr>
        <w:t xml:space="preserve">иммуноглобулины </w:t>
      </w:r>
      <w:proofErr w:type="spellStart"/>
      <w:r w:rsidRPr="00713F97">
        <w:rPr>
          <w:rFonts w:ascii="Times New Roman" w:hAnsi="Times New Roman"/>
          <w:sz w:val="28"/>
          <w:szCs w:val="28"/>
          <w:lang w:val="en-US"/>
        </w:rPr>
        <w:t>IgM</w:t>
      </w:r>
      <w:proofErr w:type="spellEnd"/>
      <w:r w:rsidRPr="00713F97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713F97">
        <w:rPr>
          <w:rFonts w:ascii="Times New Roman" w:hAnsi="Times New Roman"/>
          <w:sz w:val="28"/>
          <w:szCs w:val="28"/>
          <w:lang w:val="en-US"/>
        </w:rPr>
        <w:t>IgG</w:t>
      </w:r>
      <w:proofErr w:type="spellEnd"/>
      <w:r w:rsidRPr="00713F97">
        <w:rPr>
          <w:rFonts w:ascii="Times New Roman" w:hAnsi="Times New Roman"/>
          <w:sz w:val="28"/>
          <w:szCs w:val="28"/>
        </w:rPr>
        <w:t>, ответственное лицо формирует предварительную запись для лабораторно</w:t>
      </w:r>
      <w:r>
        <w:rPr>
          <w:rFonts w:ascii="Times New Roman" w:hAnsi="Times New Roman"/>
          <w:sz w:val="28"/>
          <w:szCs w:val="28"/>
        </w:rPr>
        <w:t>го</w:t>
      </w:r>
      <w:r w:rsidRPr="00713F97">
        <w:rPr>
          <w:rFonts w:ascii="Times New Roman" w:hAnsi="Times New Roman"/>
          <w:sz w:val="28"/>
          <w:szCs w:val="28"/>
        </w:rPr>
        <w:t xml:space="preserve"> обследовани</w:t>
      </w:r>
      <w:r>
        <w:rPr>
          <w:rFonts w:ascii="Times New Roman" w:hAnsi="Times New Roman"/>
          <w:sz w:val="28"/>
          <w:szCs w:val="28"/>
        </w:rPr>
        <w:t>я</w:t>
      </w:r>
      <w:r w:rsidRPr="00713F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пациентов </w:t>
      </w:r>
      <w:r w:rsidRPr="00713F97">
        <w:rPr>
          <w:rFonts w:ascii="Times New Roman" w:hAnsi="Times New Roman"/>
          <w:sz w:val="28"/>
          <w:szCs w:val="28"/>
        </w:rPr>
        <w:t xml:space="preserve">на наличие РНК </w:t>
      </w:r>
      <w:r w:rsidRPr="00713F97">
        <w:rPr>
          <w:rFonts w:ascii="Times New Roman" w:hAnsi="Times New Roman"/>
          <w:sz w:val="28"/>
          <w:szCs w:val="28"/>
          <w:lang w:val="en-US"/>
        </w:rPr>
        <w:t>SARS</w:t>
      </w:r>
      <w:r w:rsidRPr="00713F97">
        <w:rPr>
          <w:rFonts w:ascii="Times New Roman" w:hAnsi="Times New Roman"/>
          <w:sz w:val="28"/>
          <w:szCs w:val="28"/>
        </w:rPr>
        <w:t>-</w:t>
      </w:r>
      <w:proofErr w:type="spellStart"/>
      <w:r w:rsidRPr="00713F97">
        <w:rPr>
          <w:rFonts w:ascii="Times New Roman" w:hAnsi="Times New Roman"/>
          <w:sz w:val="28"/>
          <w:szCs w:val="28"/>
          <w:lang w:val="en-US"/>
        </w:rPr>
        <w:t>CoV</w:t>
      </w:r>
      <w:proofErr w:type="spellEnd"/>
      <w:r w:rsidRPr="00713F97">
        <w:rPr>
          <w:rFonts w:ascii="Times New Roman" w:hAnsi="Times New Roman"/>
          <w:sz w:val="28"/>
          <w:szCs w:val="28"/>
        </w:rPr>
        <w:t>-2</w:t>
      </w:r>
      <w:r>
        <w:rPr>
          <w:rFonts w:ascii="Times New Roman" w:hAnsi="Times New Roman"/>
          <w:sz w:val="28"/>
          <w:szCs w:val="28"/>
        </w:rPr>
        <w:t xml:space="preserve"> методом </w:t>
      </w:r>
      <w:proofErr w:type="spellStart"/>
      <w:r>
        <w:rPr>
          <w:rFonts w:ascii="Times New Roman" w:hAnsi="Times New Roman"/>
          <w:sz w:val="28"/>
          <w:szCs w:val="28"/>
        </w:rPr>
        <w:t>ПЦР-диагностики</w:t>
      </w:r>
      <w:proofErr w:type="spellEnd"/>
      <w:r w:rsidRPr="00713F9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B25B8" w:rsidRPr="00713F97" w:rsidRDefault="006B25B8" w:rsidP="006B25B8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>
        <w:rPr>
          <w:rFonts w:ascii="Times New Roman" w:hAnsi="Times New Roman"/>
          <w:sz w:val="28"/>
          <w:szCs w:val="28"/>
        </w:rPr>
        <w:tab/>
        <w:t xml:space="preserve">Проведение лабораторного обследования пациентов </w:t>
      </w:r>
      <w:r w:rsidRPr="00713F97">
        <w:rPr>
          <w:rFonts w:ascii="Times New Roman" w:hAnsi="Times New Roman"/>
          <w:sz w:val="28"/>
          <w:szCs w:val="28"/>
        </w:rPr>
        <w:t xml:space="preserve">на наличие РНК </w:t>
      </w:r>
      <w:r w:rsidRPr="00713F97">
        <w:rPr>
          <w:rFonts w:ascii="Times New Roman" w:hAnsi="Times New Roman"/>
          <w:sz w:val="28"/>
          <w:szCs w:val="28"/>
          <w:lang w:val="en-US"/>
        </w:rPr>
        <w:t>SARS</w:t>
      </w:r>
      <w:r w:rsidRPr="00713F97">
        <w:rPr>
          <w:rFonts w:ascii="Times New Roman" w:hAnsi="Times New Roman"/>
          <w:sz w:val="28"/>
          <w:szCs w:val="28"/>
        </w:rPr>
        <w:t>-</w:t>
      </w:r>
      <w:proofErr w:type="spellStart"/>
      <w:r w:rsidRPr="00713F97">
        <w:rPr>
          <w:rFonts w:ascii="Times New Roman" w:hAnsi="Times New Roman"/>
          <w:sz w:val="28"/>
          <w:szCs w:val="28"/>
          <w:lang w:val="en-US"/>
        </w:rPr>
        <w:t>CoV</w:t>
      </w:r>
      <w:proofErr w:type="spellEnd"/>
      <w:r w:rsidRPr="00713F97">
        <w:rPr>
          <w:rFonts w:ascii="Times New Roman" w:hAnsi="Times New Roman"/>
          <w:sz w:val="28"/>
          <w:szCs w:val="28"/>
        </w:rPr>
        <w:t>-2</w:t>
      </w:r>
      <w:r>
        <w:rPr>
          <w:rFonts w:ascii="Times New Roman" w:hAnsi="Times New Roman"/>
          <w:sz w:val="28"/>
          <w:szCs w:val="28"/>
        </w:rPr>
        <w:t xml:space="preserve"> методом </w:t>
      </w:r>
      <w:proofErr w:type="spellStart"/>
      <w:r>
        <w:rPr>
          <w:rFonts w:ascii="Times New Roman" w:hAnsi="Times New Roman"/>
          <w:sz w:val="28"/>
          <w:szCs w:val="28"/>
        </w:rPr>
        <w:t>ПЦР-диагностики</w:t>
      </w:r>
      <w:proofErr w:type="spellEnd"/>
      <w:r>
        <w:rPr>
          <w:rFonts w:ascii="Times New Roman" w:hAnsi="Times New Roman"/>
          <w:sz w:val="28"/>
          <w:szCs w:val="28"/>
        </w:rPr>
        <w:t xml:space="preserve"> осуществляется в день, следующим за днем </w:t>
      </w:r>
      <w:proofErr w:type="gramStart"/>
      <w:r>
        <w:rPr>
          <w:rFonts w:ascii="Times New Roman" w:hAnsi="Times New Roman"/>
          <w:sz w:val="28"/>
          <w:szCs w:val="28"/>
        </w:rPr>
        <w:t>получения  результата исследования уровня содержания иммуноглобулинов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IgM</w:t>
      </w:r>
      <w:proofErr w:type="spellEnd"/>
      <w:r w:rsidRPr="008D4C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IgG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6B25B8" w:rsidRDefault="006B25B8" w:rsidP="006B25B8">
      <w:pPr>
        <w:pStyle w:val="a7"/>
        <w:numPr>
          <w:ilvl w:val="0"/>
          <w:numId w:val="8"/>
        </w:numPr>
        <w:suppressAutoHyphens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медицинской организации приказом главного врача вносятся изменения в режим работы функционирующего процедурного кабинета (выделяются отдельные дни, часы) либо, при наличии возможности, выделяется отдельный процедурный кабинет для осуществления забора у пациентов биологического материала для </w:t>
      </w:r>
      <w:r w:rsidRPr="00713F97">
        <w:rPr>
          <w:rFonts w:ascii="Times New Roman" w:hAnsi="Times New Roman"/>
          <w:sz w:val="28"/>
          <w:szCs w:val="28"/>
        </w:rPr>
        <w:t>лабораторно</w:t>
      </w:r>
      <w:r>
        <w:rPr>
          <w:rFonts w:ascii="Times New Roman" w:hAnsi="Times New Roman"/>
          <w:sz w:val="28"/>
          <w:szCs w:val="28"/>
        </w:rPr>
        <w:t>го</w:t>
      </w:r>
      <w:r w:rsidRPr="00713F97">
        <w:rPr>
          <w:rFonts w:ascii="Times New Roman" w:hAnsi="Times New Roman"/>
          <w:sz w:val="28"/>
          <w:szCs w:val="28"/>
        </w:rPr>
        <w:t xml:space="preserve"> обследовани</w:t>
      </w:r>
      <w:r>
        <w:rPr>
          <w:rFonts w:ascii="Times New Roman" w:hAnsi="Times New Roman"/>
          <w:sz w:val="28"/>
          <w:szCs w:val="28"/>
        </w:rPr>
        <w:t>я</w:t>
      </w:r>
      <w:r w:rsidRPr="00713F97">
        <w:rPr>
          <w:rFonts w:ascii="Times New Roman" w:hAnsi="Times New Roman"/>
          <w:sz w:val="28"/>
          <w:szCs w:val="28"/>
        </w:rPr>
        <w:t xml:space="preserve"> на наличие РНК </w:t>
      </w:r>
      <w:r w:rsidRPr="00713F97">
        <w:rPr>
          <w:rFonts w:ascii="Times New Roman" w:hAnsi="Times New Roman"/>
          <w:sz w:val="28"/>
          <w:szCs w:val="28"/>
          <w:lang w:val="en-US"/>
        </w:rPr>
        <w:t>SARS</w:t>
      </w:r>
      <w:r w:rsidRPr="00713F97">
        <w:rPr>
          <w:rFonts w:ascii="Times New Roman" w:hAnsi="Times New Roman"/>
          <w:sz w:val="28"/>
          <w:szCs w:val="28"/>
        </w:rPr>
        <w:t>-</w:t>
      </w:r>
      <w:proofErr w:type="spellStart"/>
      <w:r w:rsidRPr="00713F97">
        <w:rPr>
          <w:rFonts w:ascii="Times New Roman" w:hAnsi="Times New Roman"/>
          <w:sz w:val="28"/>
          <w:szCs w:val="28"/>
          <w:lang w:val="en-US"/>
        </w:rPr>
        <w:t>CoV</w:t>
      </w:r>
      <w:proofErr w:type="spellEnd"/>
      <w:r w:rsidRPr="00713F97">
        <w:rPr>
          <w:rFonts w:ascii="Times New Roman" w:hAnsi="Times New Roman"/>
          <w:sz w:val="28"/>
          <w:szCs w:val="28"/>
        </w:rPr>
        <w:t>-2.</w:t>
      </w:r>
      <w:r>
        <w:rPr>
          <w:rFonts w:ascii="Times New Roman" w:hAnsi="Times New Roman"/>
          <w:sz w:val="28"/>
          <w:szCs w:val="28"/>
        </w:rPr>
        <w:t xml:space="preserve"> Лабораторная диагностика образцов биологического материала (мазок из </w:t>
      </w:r>
      <w:proofErr w:type="spellStart"/>
      <w:r>
        <w:rPr>
          <w:rFonts w:ascii="Times New Roman" w:hAnsi="Times New Roman"/>
          <w:sz w:val="28"/>
          <w:szCs w:val="28"/>
        </w:rPr>
        <w:t>нос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и ротоглотки) </w:t>
      </w:r>
      <w:r w:rsidRPr="00713F97">
        <w:rPr>
          <w:rFonts w:ascii="Times New Roman" w:hAnsi="Times New Roman"/>
          <w:sz w:val="28"/>
          <w:szCs w:val="28"/>
        </w:rPr>
        <w:t xml:space="preserve">на наличие РНК </w:t>
      </w:r>
      <w:r w:rsidRPr="00713F97">
        <w:rPr>
          <w:rFonts w:ascii="Times New Roman" w:hAnsi="Times New Roman"/>
          <w:sz w:val="28"/>
          <w:szCs w:val="28"/>
          <w:lang w:val="en-US"/>
        </w:rPr>
        <w:t>SARS</w:t>
      </w:r>
      <w:r w:rsidRPr="00713F97">
        <w:rPr>
          <w:rFonts w:ascii="Times New Roman" w:hAnsi="Times New Roman"/>
          <w:sz w:val="28"/>
          <w:szCs w:val="28"/>
        </w:rPr>
        <w:t>-</w:t>
      </w:r>
      <w:proofErr w:type="spellStart"/>
      <w:r w:rsidRPr="00713F97">
        <w:rPr>
          <w:rFonts w:ascii="Times New Roman" w:hAnsi="Times New Roman"/>
          <w:sz w:val="28"/>
          <w:szCs w:val="28"/>
          <w:lang w:val="en-US"/>
        </w:rPr>
        <w:t>CoV</w:t>
      </w:r>
      <w:proofErr w:type="spellEnd"/>
      <w:r w:rsidRPr="00713F97">
        <w:rPr>
          <w:rFonts w:ascii="Times New Roman" w:hAnsi="Times New Roman"/>
          <w:sz w:val="28"/>
          <w:szCs w:val="28"/>
        </w:rPr>
        <w:t>-2</w:t>
      </w:r>
      <w:r>
        <w:rPr>
          <w:rFonts w:ascii="Times New Roman" w:hAnsi="Times New Roman"/>
          <w:sz w:val="28"/>
          <w:szCs w:val="28"/>
        </w:rPr>
        <w:t xml:space="preserve"> методом </w:t>
      </w:r>
      <w:proofErr w:type="spellStart"/>
      <w:r>
        <w:rPr>
          <w:rFonts w:ascii="Times New Roman" w:hAnsi="Times New Roman"/>
          <w:sz w:val="28"/>
          <w:szCs w:val="28"/>
        </w:rPr>
        <w:t>ПЦР-диагностики</w:t>
      </w:r>
      <w:proofErr w:type="spellEnd"/>
      <w:r>
        <w:rPr>
          <w:rFonts w:ascii="Times New Roman" w:hAnsi="Times New Roman"/>
          <w:sz w:val="28"/>
          <w:szCs w:val="28"/>
        </w:rPr>
        <w:t xml:space="preserve"> проводится в условиях ФБУЗ «Центр гигиены и эпидемиологии в Пензенской области».</w:t>
      </w:r>
    </w:p>
    <w:p w:rsidR="006B25B8" w:rsidRDefault="006B25B8" w:rsidP="006B25B8">
      <w:pPr>
        <w:pStyle w:val="a7"/>
        <w:numPr>
          <w:ilvl w:val="0"/>
          <w:numId w:val="8"/>
        </w:numPr>
        <w:suppressAutoHyphens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результатам </w:t>
      </w:r>
      <w:r w:rsidRPr="00713F97">
        <w:rPr>
          <w:rFonts w:ascii="Times New Roman" w:hAnsi="Times New Roman"/>
          <w:sz w:val="28"/>
          <w:szCs w:val="28"/>
        </w:rPr>
        <w:t>лабораторно</w:t>
      </w:r>
      <w:r>
        <w:rPr>
          <w:rFonts w:ascii="Times New Roman" w:hAnsi="Times New Roman"/>
          <w:sz w:val="28"/>
          <w:szCs w:val="28"/>
        </w:rPr>
        <w:t>го</w:t>
      </w:r>
      <w:r w:rsidRPr="00713F97">
        <w:rPr>
          <w:rFonts w:ascii="Times New Roman" w:hAnsi="Times New Roman"/>
          <w:sz w:val="28"/>
          <w:szCs w:val="28"/>
        </w:rPr>
        <w:t xml:space="preserve"> обследовани</w:t>
      </w:r>
      <w:r>
        <w:rPr>
          <w:rFonts w:ascii="Times New Roman" w:hAnsi="Times New Roman"/>
          <w:sz w:val="28"/>
          <w:szCs w:val="28"/>
        </w:rPr>
        <w:t>я</w:t>
      </w:r>
      <w:r w:rsidRPr="00713F97">
        <w:rPr>
          <w:rFonts w:ascii="Times New Roman" w:hAnsi="Times New Roman"/>
          <w:sz w:val="28"/>
          <w:szCs w:val="28"/>
        </w:rPr>
        <w:t xml:space="preserve"> на наличие РНК </w:t>
      </w:r>
      <w:r w:rsidRPr="00713F97">
        <w:rPr>
          <w:rFonts w:ascii="Times New Roman" w:hAnsi="Times New Roman"/>
          <w:sz w:val="28"/>
          <w:szCs w:val="28"/>
          <w:lang w:val="en-US"/>
        </w:rPr>
        <w:t>SARS</w:t>
      </w:r>
      <w:r w:rsidRPr="00713F97">
        <w:rPr>
          <w:rFonts w:ascii="Times New Roman" w:hAnsi="Times New Roman"/>
          <w:sz w:val="28"/>
          <w:szCs w:val="28"/>
        </w:rPr>
        <w:t>-</w:t>
      </w:r>
      <w:proofErr w:type="spellStart"/>
      <w:r w:rsidRPr="00713F97">
        <w:rPr>
          <w:rFonts w:ascii="Times New Roman" w:hAnsi="Times New Roman"/>
          <w:sz w:val="28"/>
          <w:szCs w:val="28"/>
          <w:lang w:val="en-US"/>
        </w:rPr>
        <w:t>CoV</w:t>
      </w:r>
      <w:proofErr w:type="spellEnd"/>
      <w:r w:rsidRPr="00713F97">
        <w:rPr>
          <w:rFonts w:ascii="Times New Roman" w:hAnsi="Times New Roman"/>
          <w:sz w:val="28"/>
          <w:szCs w:val="28"/>
        </w:rPr>
        <w:t>-2</w:t>
      </w:r>
      <w:r>
        <w:rPr>
          <w:rFonts w:ascii="Times New Roman" w:hAnsi="Times New Roman"/>
          <w:sz w:val="28"/>
          <w:szCs w:val="28"/>
        </w:rPr>
        <w:t xml:space="preserve"> методом </w:t>
      </w:r>
      <w:proofErr w:type="spellStart"/>
      <w:r>
        <w:rPr>
          <w:rFonts w:ascii="Times New Roman" w:hAnsi="Times New Roman"/>
          <w:sz w:val="28"/>
          <w:szCs w:val="28"/>
        </w:rPr>
        <w:t>ПЦР-диагностики</w:t>
      </w:r>
      <w:proofErr w:type="spellEnd"/>
      <w:r>
        <w:rPr>
          <w:rFonts w:ascii="Times New Roman" w:hAnsi="Times New Roman"/>
          <w:sz w:val="28"/>
          <w:szCs w:val="28"/>
        </w:rPr>
        <w:t xml:space="preserve"> пациенты подразделяются на две категории:</w:t>
      </w:r>
    </w:p>
    <w:p w:rsidR="006B25B8" w:rsidRDefault="006B25B8" w:rsidP="006B25B8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- 1 категория: пациенты с положительным результатом </w:t>
      </w:r>
      <w:r w:rsidRPr="00713F97">
        <w:rPr>
          <w:rFonts w:ascii="Times New Roman" w:hAnsi="Times New Roman"/>
          <w:sz w:val="28"/>
          <w:szCs w:val="28"/>
        </w:rPr>
        <w:t>лабораторно</w:t>
      </w:r>
      <w:r>
        <w:rPr>
          <w:rFonts w:ascii="Times New Roman" w:hAnsi="Times New Roman"/>
          <w:sz w:val="28"/>
          <w:szCs w:val="28"/>
        </w:rPr>
        <w:t>го</w:t>
      </w:r>
      <w:r w:rsidRPr="00713F97">
        <w:rPr>
          <w:rFonts w:ascii="Times New Roman" w:hAnsi="Times New Roman"/>
          <w:sz w:val="28"/>
          <w:szCs w:val="28"/>
        </w:rPr>
        <w:t xml:space="preserve"> обследовани</w:t>
      </w:r>
      <w:r>
        <w:rPr>
          <w:rFonts w:ascii="Times New Roman" w:hAnsi="Times New Roman"/>
          <w:sz w:val="28"/>
          <w:szCs w:val="28"/>
        </w:rPr>
        <w:t>я</w:t>
      </w:r>
      <w:r w:rsidRPr="00713F97">
        <w:rPr>
          <w:rFonts w:ascii="Times New Roman" w:hAnsi="Times New Roman"/>
          <w:sz w:val="28"/>
          <w:szCs w:val="28"/>
        </w:rPr>
        <w:t xml:space="preserve"> на наличие РНК </w:t>
      </w:r>
      <w:r w:rsidRPr="00713F97">
        <w:rPr>
          <w:rFonts w:ascii="Times New Roman" w:hAnsi="Times New Roman"/>
          <w:sz w:val="28"/>
          <w:szCs w:val="28"/>
          <w:lang w:val="en-US"/>
        </w:rPr>
        <w:t>SARS</w:t>
      </w:r>
      <w:r w:rsidRPr="00713F97">
        <w:rPr>
          <w:rFonts w:ascii="Times New Roman" w:hAnsi="Times New Roman"/>
          <w:sz w:val="28"/>
          <w:szCs w:val="28"/>
        </w:rPr>
        <w:t>-</w:t>
      </w:r>
      <w:proofErr w:type="spellStart"/>
      <w:r w:rsidRPr="00713F97">
        <w:rPr>
          <w:rFonts w:ascii="Times New Roman" w:hAnsi="Times New Roman"/>
          <w:sz w:val="28"/>
          <w:szCs w:val="28"/>
          <w:lang w:val="en-US"/>
        </w:rPr>
        <w:t>CoV</w:t>
      </w:r>
      <w:proofErr w:type="spellEnd"/>
      <w:r w:rsidRPr="00713F97">
        <w:rPr>
          <w:rFonts w:ascii="Times New Roman" w:hAnsi="Times New Roman"/>
          <w:sz w:val="28"/>
          <w:szCs w:val="28"/>
        </w:rPr>
        <w:t>-2</w:t>
      </w:r>
      <w:r>
        <w:rPr>
          <w:rFonts w:ascii="Times New Roman" w:hAnsi="Times New Roman"/>
          <w:sz w:val="28"/>
          <w:szCs w:val="28"/>
        </w:rPr>
        <w:t xml:space="preserve"> методом </w:t>
      </w:r>
      <w:proofErr w:type="spellStart"/>
      <w:r>
        <w:rPr>
          <w:rFonts w:ascii="Times New Roman" w:hAnsi="Times New Roman"/>
          <w:sz w:val="28"/>
          <w:szCs w:val="28"/>
        </w:rPr>
        <w:t>ПЦР-диагностики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6B25B8" w:rsidRDefault="006B25B8" w:rsidP="006B25B8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Ответственное лицо самостоятельно либо через назначенного медицинского работника (в г. Пензе – </w:t>
      </w:r>
      <w:proofErr w:type="spellStart"/>
      <w:r>
        <w:rPr>
          <w:rFonts w:ascii="Times New Roman" w:hAnsi="Times New Roman"/>
          <w:sz w:val="28"/>
          <w:szCs w:val="28"/>
        </w:rPr>
        <w:t>телемедицинский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консультационный центр) информирует пациентов о результатах проведенного обследования и причине медицинского отвода от иммунизации,  а также о дальнейшей тактике по наблюдению,  обследованию и лечению пациента и проживающих вместе с ним членов семьи в соответствии с Временными методическими рекомендациями «Профилактика, диагностика и лечение новой </w:t>
      </w:r>
      <w:proofErr w:type="spellStart"/>
      <w:r>
        <w:rPr>
          <w:rFonts w:ascii="Times New Roman" w:hAnsi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/>
          <w:sz w:val="28"/>
          <w:szCs w:val="28"/>
        </w:rPr>
        <w:t xml:space="preserve"> инфекции (</w:t>
      </w:r>
      <w:r>
        <w:rPr>
          <w:rFonts w:ascii="Times New Roman" w:hAnsi="Times New Roman"/>
          <w:sz w:val="28"/>
          <w:szCs w:val="28"/>
          <w:lang w:val="en-US"/>
        </w:rPr>
        <w:t>COVID</w:t>
      </w:r>
      <w:r w:rsidRPr="00361E14">
        <w:rPr>
          <w:rFonts w:ascii="Times New Roman" w:hAnsi="Times New Roman"/>
          <w:sz w:val="28"/>
          <w:szCs w:val="28"/>
        </w:rPr>
        <w:t>-19</w:t>
      </w:r>
      <w:r>
        <w:rPr>
          <w:rFonts w:ascii="Times New Roman" w:hAnsi="Times New Roman"/>
          <w:sz w:val="28"/>
          <w:szCs w:val="28"/>
        </w:rPr>
        <w:t>)»;</w:t>
      </w:r>
      <w:proofErr w:type="gramEnd"/>
    </w:p>
    <w:p w:rsidR="006B25B8" w:rsidRDefault="006B25B8" w:rsidP="006B25B8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- 2 категория: пациенты с отрицательным результатом </w:t>
      </w:r>
      <w:r w:rsidRPr="00713F97">
        <w:rPr>
          <w:rFonts w:ascii="Times New Roman" w:hAnsi="Times New Roman"/>
          <w:sz w:val="28"/>
          <w:szCs w:val="28"/>
        </w:rPr>
        <w:t>лабораторно</w:t>
      </w:r>
      <w:r>
        <w:rPr>
          <w:rFonts w:ascii="Times New Roman" w:hAnsi="Times New Roman"/>
          <w:sz w:val="28"/>
          <w:szCs w:val="28"/>
        </w:rPr>
        <w:t>го</w:t>
      </w:r>
      <w:r w:rsidRPr="00713F97">
        <w:rPr>
          <w:rFonts w:ascii="Times New Roman" w:hAnsi="Times New Roman"/>
          <w:sz w:val="28"/>
          <w:szCs w:val="28"/>
        </w:rPr>
        <w:t xml:space="preserve"> обследовани</w:t>
      </w:r>
      <w:r>
        <w:rPr>
          <w:rFonts w:ascii="Times New Roman" w:hAnsi="Times New Roman"/>
          <w:sz w:val="28"/>
          <w:szCs w:val="28"/>
        </w:rPr>
        <w:t>я</w:t>
      </w:r>
      <w:r w:rsidRPr="00713F97">
        <w:rPr>
          <w:rFonts w:ascii="Times New Roman" w:hAnsi="Times New Roman"/>
          <w:sz w:val="28"/>
          <w:szCs w:val="28"/>
        </w:rPr>
        <w:t xml:space="preserve"> на наличие РНК </w:t>
      </w:r>
      <w:r w:rsidRPr="00713F97">
        <w:rPr>
          <w:rFonts w:ascii="Times New Roman" w:hAnsi="Times New Roman"/>
          <w:sz w:val="28"/>
          <w:szCs w:val="28"/>
          <w:lang w:val="en-US"/>
        </w:rPr>
        <w:t>SARS</w:t>
      </w:r>
      <w:r w:rsidRPr="00713F97">
        <w:rPr>
          <w:rFonts w:ascii="Times New Roman" w:hAnsi="Times New Roman"/>
          <w:sz w:val="28"/>
          <w:szCs w:val="28"/>
        </w:rPr>
        <w:t>-</w:t>
      </w:r>
      <w:proofErr w:type="spellStart"/>
      <w:r w:rsidRPr="00713F97">
        <w:rPr>
          <w:rFonts w:ascii="Times New Roman" w:hAnsi="Times New Roman"/>
          <w:sz w:val="28"/>
          <w:szCs w:val="28"/>
          <w:lang w:val="en-US"/>
        </w:rPr>
        <w:t>CoV</w:t>
      </w:r>
      <w:proofErr w:type="spellEnd"/>
      <w:r w:rsidRPr="00713F97">
        <w:rPr>
          <w:rFonts w:ascii="Times New Roman" w:hAnsi="Times New Roman"/>
          <w:sz w:val="28"/>
          <w:szCs w:val="28"/>
        </w:rPr>
        <w:t>-2</w:t>
      </w:r>
      <w:r>
        <w:rPr>
          <w:rFonts w:ascii="Times New Roman" w:hAnsi="Times New Roman"/>
          <w:sz w:val="28"/>
          <w:szCs w:val="28"/>
        </w:rPr>
        <w:t xml:space="preserve"> методом </w:t>
      </w:r>
      <w:proofErr w:type="spellStart"/>
      <w:r>
        <w:rPr>
          <w:rFonts w:ascii="Times New Roman" w:hAnsi="Times New Roman"/>
          <w:sz w:val="28"/>
          <w:szCs w:val="28"/>
        </w:rPr>
        <w:t>ПЦР-диагностики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6B25B8" w:rsidRDefault="006B25B8" w:rsidP="006B25B8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числа пациентов, имеющих отрицательные результаты обследования на</w:t>
      </w:r>
      <w:r w:rsidRPr="00713F97">
        <w:rPr>
          <w:rFonts w:ascii="Times New Roman" w:hAnsi="Times New Roman"/>
          <w:sz w:val="28"/>
          <w:szCs w:val="28"/>
        </w:rPr>
        <w:t xml:space="preserve"> наличие РНК </w:t>
      </w:r>
      <w:r w:rsidRPr="00713F97">
        <w:rPr>
          <w:rFonts w:ascii="Times New Roman" w:hAnsi="Times New Roman"/>
          <w:sz w:val="28"/>
          <w:szCs w:val="28"/>
          <w:lang w:val="en-US"/>
        </w:rPr>
        <w:t>SARS</w:t>
      </w:r>
      <w:r w:rsidRPr="00713F97">
        <w:rPr>
          <w:rFonts w:ascii="Times New Roman" w:hAnsi="Times New Roman"/>
          <w:sz w:val="28"/>
          <w:szCs w:val="28"/>
        </w:rPr>
        <w:t>-</w:t>
      </w:r>
      <w:proofErr w:type="spellStart"/>
      <w:r w:rsidRPr="00713F97">
        <w:rPr>
          <w:rFonts w:ascii="Times New Roman" w:hAnsi="Times New Roman"/>
          <w:sz w:val="28"/>
          <w:szCs w:val="28"/>
          <w:lang w:val="en-US"/>
        </w:rPr>
        <w:t>CoV</w:t>
      </w:r>
      <w:proofErr w:type="spellEnd"/>
      <w:r w:rsidRPr="00713F97">
        <w:rPr>
          <w:rFonts w:ascii="Times New Roman" w:hAnsi="Times New Roman"/>
          <w:sz w:val="28"/>
          <w:szCs w:val="28"/>
        </w:rPr>
        <w:t>-2</w:t>
      </w:r>
      <w:r>
        <w:rPr>
          <w:rFonts w:ascii="Times New Roman" w:hAnsi="Times New Roman"/>
          <w:sz w:val="28"/>
          <w:szCs w:val="28"/>
        </w:rPr>
        <w:t xml:space="preserve"> методом </w:t>
      </w:r>
      <w:proofErr w:type="spellStart"/>
      <w:r>
        <w:rPr>
          <w:rFonts w:ascii="Times New Roman" w:hAnsi="Times New Roman"/>
          <w:sz w:val="28"/>
          <w:szCs w:val="28"/>
        </w:rPr>
        <w:t>ПЦР-диагностики</w:t>
      </w:r>
      <w:proofErr w:type="spellEnd"/>
      <w:r w:rsidRPr="00713F97">
        <w:rPr>
          <w:rFonts w:ascii="Times New Roman" w:hAnsi="Times New Roman"/>
          <w:sz w:val="28"/>
          <w:szCs w:val="28"/>
        </w:rPr>
        <w:t xml:space="preserve">, ответственное лицо формирует </w:t>
      </w:r>
      <w:r>
        <w:rPr>
          <w:rFonts w:ascii="Times New Roman" w:hAnsi="Times New Roman"/>
          <w:sz w:val="28"/>
          <w:szCs w:val="28"/>
        </w:rPr>
        <w:t xml:space="preserve">списки для проведения иммунизации против новой </w:t>
      </w:r>
      <w:proofErr w:type="spellStart"/>
      <w:r>
        <w:rPr>
          <w:rFonts w:ascii="Times New Roman" w:hAnsi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/>
          <w:sz w:val="28"/>
          <w:szCs w:val="28"/>
        </w:rPr>
        <w:t xml:space="preserve"> инфекции. </w:t>
      </w:r>
    </w:p>
    <w:p w:rsidR="006B25B8" w:rsidRPr="00713F97" w:rsidRDefault="006B25B8" w:rsidP="006B25B8">
      <w:pPr>
        <w:pStyle w:val="a7"/>
        <w:numPr>
          <w:ilvl w:val="0"/>
          <w:numId w:val="8"/>
        </w:numPr>
        <w:suppressAutoHyphens w:val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Ответственное лицо в поликлинике по месту прикрепления пациентов информирует пациентов, подлежащих иммунизации против новой </w:t>
      </w:r>
      <w:proofErr w:type="spellStart"/>
      <w:r>
        <w:rPr>
          <w:rFonts w:ascii="Times New Roman" w:hAnsi="Times New Roman"/>
          <w:sz w:val="28"/>
          <w:szCs w:val="28"/>
        </w:rPr>
        <w:lastRenderedPageBreak/>
        <w:t>коронавирусной</w:t>
      </w:r>
      <w:proofErr w:type="spellEnd"/>
      <w:r>
        <w:rPr>
          <w:rFonts w:ascii="Times New Roman" w:hAnsi="Times New Roman"/>
          <w:sz w:val="28"/>
          <w:szCs w:val="28"/>
        </w:rPr>
        <w:t xml:space="preserve"> инфекции, о правилах подготовки к иммунизации и предупреждает их о случаях обязательного информирования ответственного лица поликлиники о появлении симптомов (состоянии), препятствующих проведению иммунизации (потребление алкоголя за три дня до иммунизации, появление симптомов ОРВИ, появление симптомов других острых заболеваний (состояний) или обострения хронических неинфекционных заболеваний и</w:t>
      </w:r>
      <w:proofErr w:type="gramEnd"/>
      <w:r>
        <w:rPr>
          <w:rFonts w:ascii="Times New Roman" w:hAnsi="Times New Roman"/>
          <w:sz w:val="28"/>
          <w:szCs w:val="28"/>
        </w:rPr>
        <w:t xml:space="preserve"> т.д.).</w:t>
      </w:r>
    </w:p>
    <w:p w:rsidR="006B25B8" w:rsidRDefault="006B25B8" w:rsidP="006B25B8">
      <w:pPr>
        <w:pStyle w:val="a7"/>
        <w:numPr>
          <w:ilvl w:val="0"/>
          <w:numId w:val="8"/>
        </w:numPr>
        <w:suppressAutoHyphens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Маршрутизация пациентов для проведения иммунизации против новой </w:t>
      </w:r>
      <w:proofErr w:type="spellStart"/>
      <w:r>
        <w:rPr>
          <w:rFonts w:ascii="Times New Roman" w:hAnsi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/>
          <w:sz w:val="28"/>
          <w:szCs w:val="28"/>
        </w:rPr>
        <w:t xml:space="preserve"> инфекции представлена в приложении № 3.</w:t>
      </w:r>
    </w:p>
    <w:p w:rsidR="006B25B8" w:rsidRDefault="006B25B8" w:rsidP="006B25B8">
      <w:pPr>
        <w:pStyle w:val="a7"/>
        <w:numPr>
          <w:ilvl w:val="0"/>
          <w:numId w:val="8"/>
        </w:numPr>
        <w:suppressAutoHyphens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медицинской организации, являющейся площадкой для проведения иммунизации, ответственным лицом формируется предварительная запись для проведения иммунизации против новой </w:t>
      </w:r>
      <w:proofErr w:type="spellStart"/>
      <w:r>
        <w:rPr>
          <w:rFonts w:ascii="Times New Roman" w:hAnsi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/>
          <w:sz w:val="28"/>
          <w:szCs w:val="28"/>
        </w:rPr>
        <w:t xml:space="preserve"> инфекции. В медицинской организации должна быть обеспечена возможность записи на один временной интервал не более 5 пациентов.</w:t>
      </w:r>
    </w:p>
    <w:p w:rsidR="006B25B8" w:rsidRDefault="006B25B8" w:rsidP="006B25B8">
      <w:pPr>
        <w:pStyle w:val="a7"/>
        <w:numPr>
          <w:ilvl w:val="0"/>
          <w:numId w:val="8"/>
        </w:numPr>
        <w:suppressAutoHyphens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Доставка пациентов для иммунизации на площадку проведения иммунизации возможна транспортом медицинской организации, транспортом волонтеров, личным транспортом пациентов, для пациентов старше 65 лет возможно привлечение </w:t>
      </w:r>
      <w:proofErr w:type="gramStart"/>
      <w:r>
        <w:rPr>
          <w:rFonts w:ascii="Times New Roman" w:hAnsi="Times New Roman"/>
          <w:sz w:val="28"/>
          <w:szCs w:val="28"/>
        </w:rPr>
        <w:t>транспорта управлений социальной защиты населения соответствующих муниципальных образований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6B25B8" w:rsidRDefault="006B25B8" w:rsidP="006B25B8">
      <w:pPr>
        <w:pStyle w:val="a7"/>
        <w:numPr>
          <w:ilvl w:val="0"/>
          <w:numId w:val="8"/>
        </w:numPr>
        <w:suppressAutoHyphens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медицинской организации, являющейся площадкой для проведения иммунизации:</w:t>
      </w:r>
    </w:p>
    <w:p w:rsidR="006B25B8" w:rsidRDefault="006B25B8" w:rsidP="006B25B8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приказом главного врача вносятся изменения в режим работы функционирующего прививочного кабинета (выделяются отдельные дни, часы) либо, при наличии возможности, выделяется отдельный прививочный кабинет;</w:t>
      </w:r>
    </w:p>
    <w:p w:rsidR="006B25B8" w:rsidRDefault="006B25B8" w:rsidP="006B25B8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ГБУЗ «Городская поликлиника» в обязанности ответственного лица дополнительно вменяются обязанности  по обеспечению взаимодействия с ответственными лицами медицинских организаций закрепленной зоны обслуживания;</w:t>
      </w:r>
    </w:p>
    <w:p w:rsidR="006B25B8" w:rsidRDefault="006B25B8" w:rsidP="006B25B8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день проведения иммунизации пациенты подлежат обязательному осмотру врачом (фельдшером) с целью выявления противопоказаний к проведению иммунизации (термометрия, измерение АД и т.д.);</w:t>
      </w:r>
    </w:p>
    <w:p w:rsidR="006B25B8" w:rsidRDefault="006B25B8" w:rsidP="006B25B8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пациент оформляет добровольное информированное согласие на проведение иммунизации против новой </w:t>
      </w:r>
      <w:proofErr w:type="spellStart"/>
      <w:r>
        <w:rPr>
          <w:rFonts w:ascii="Times New Roman" w:hAnsi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/>
          <w:sz w:val="28"/>
          <w:szCs w:val="28"/>
        </w:rPr>
        <w:t xml:space="preserve"> инфекции;</w:t>
      </w:r>
    </w:p>
    <w:p w:rsidR="006B25B8" w:rsidRDefault="006B25B8" w:rsidP="006B25B8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после проведения иммунизации пациент в обязательном порядке информируется о возможных проявлениях </w:t>
      </w:r>
      <w:proofErr w:type="spellStart"/>
      <w:r>
        <w:rPr>
          <w:rFonts w:ascii="Times New Roman" w:hAnsi="Times New Roman"/>
          <w:sz w:val="28"/>
          <w:szCs w:val="28"/>
        </w:rPr>
        <w:t>поствакцинальных</w:t>
      </w:r>
      <w:proofErr w:type="spellEnd"/>
      <w:r>
        <w:rPr>
          <w:rFonts w:ascii="Times New Roman" w:hAnsi="Times New Roman"/>
          <w:sz w:val="28"/>
          <w:szCs w:val="28"/>
        </w:rPr>
        <w:t xml:space="preserve"> осложнений и обеспечивается памяткой с соответствующими информационными материалами;</w:t>
      </w:r>
    </w:p>
    <w:p w:rsidR="006B25B8" w:rsidRDefault="006B25B8" w:rsidP="006B25B8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обеспечивается запись пациента на повторную вакцинацию через 21 день.</w:t>
      </w:r>
    </w:p>
    <w:p w:rsidR="006B25B8" w:rsidRDefault="006B25B8" w:rsidP="006B25B8">
      <w:pPr>
        <w:pStyle w:val="a7"/>
        <w:numPr>
          <w:ilvl w:val="0"/>
          <w:numId w:val="8"/>
        </w:numPr>
        <w:suppressAutoHyphens w:val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Информация о результатах лабораторного обследования пациента при подготовке к иммунизации против новой </w:t>
      </w:r>
      <w:proofErr w:type="spellStart"/>
      <w:r>
        <w:rPr>
          <w:rFonts w:ascii="Times New Roman" w:hAnsi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/>
          <w:sz w:val="28"/>
          <w:szCs w:val="28"/>
        </w:rPr>
        <w:t xml:space="preserve"> инфекции, результаты предварительного осмотра пациента в день проведения иммунизации и информация о проведенной иммунизации с видом, номером и серий партии вакцины в обязательном порядке указывается в первичной медицинской документации пациента в </w:t>
      </w:r>
      <w:r>
        <w:rPr>
          <w:rFonts w:ascii="Times New Roman" w:hAnsi="Times New Roman"/>
          <w:sz w:val="28"/>
          <w:szCs w:val="28"/>
        </w:rPr>
        <w:lastRenderedPageBreak/>
        <w:t>соответствующих разделах электронной медицинской карты (Талон амбулаторного пациента, сигнальная информация (сведения о проведенных прививках) и т</w:t>
      </w:r>
      <w:proofErr w:type="gramEnd"/>
      <w:r>
        <w:rPr>
          <w:rFonts w:ascii="Times New Roman" w:hAnsi="Times New Roman"/>
          <w:sz w:val="28"/>
          <w:szCs w:val="28"/>
        </w:rPr>
        <w:t>.д.).</w:t>
      </w:r>
    </w:p>
    <w:p w:rsidR="006B25B8" w:rsidRPr="00376D0A" w:rsidRDefault="006B25B8" w:rsidP="006B25B8">
      <w:pPr>
        <w:pStyle w:val="a7"/>
        <w:numPr>
          <w:ilvl w:val="0"/>
          <w:numId w:val="8"/>
        </w:numPr>
        <w:suppressAutoHyphens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6D0A">
        <w:rPr>
          <w:rFonts w:ascii="Times New Roman" w:hAnsi="Times New Roman"/>
          <w:sz w:val="28"/>
          <w:szCs w:val="28"/>
        </w:rPr>
        <w:t xml:space="preserve">Информация о проведенной иммунизации заносится в информационный ресурс в установленные сроки и порядке. </w:t>
      </w:r>
      <w:r w:rsidRPr="00376D0A">
        <w:rPr>
          <w:rFonts w:ascii="Times New Roman" w:hAnsi="Times New Roman"/>
          <w:sz w:val="28"/>
          <w:szCs w:val="28"/>
        </w:rPr>
        <w:br w:type="page"/>
      </w:r>
    </w:p>
    <w:p w:rsidR="006B25B8" w:rsidRPr="004125FF" w:rsidRDefault="006B25B8" w:rsidP="006B25B8">
      <w:pPr>
        <w:pStyle w:val="a7"/>
        <w:ind w:firstLine="4111"/>
        <w:jc w:val="center"/>
        <w:rPr>
          <w:rFonts w:ascii="Times New Roman" w:hAnsi="Times New Roman"/>
          <w:sz w:val="28"/>
          <w:szCs w:val="28"/>
        </w:rPr>
      </w:pPr>
      <w:r w:rsidRPr="004125FF">
        <w:rPr>
          <w:rFonts w:ascii="Times New Roman" w:hAnsi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sz w:val="28"/>
          <w:szCs w:val="28"/>
        </w:rPr>
        <w:t xml:space="preserve"> № 2</w:t>
      </w:r>
    </w:p>
    <w:p w:rsidR="006B25B8" w:rsidRDefault="006B25B8" w:rsidP="006B25B8">
      <w:pPr>
        <w:pStyle w:val="a7"/>
        <w:ind w:firstLine="4111"/>
        <w:jc w:val="center"/>
        <w:rPr>
          <w:rFonts w:ascii="Times New Roman" w:hAnsi="Times New Roman"/>
          <w:sz w:val="28"/>
          <w:szCs w:val="28"/>
        </w:rPr>
      </w:pPr>
      <w:r w:rsidRPr="004125FF">
        <w:rPr>
          <w:rFonts w:ascii="Times New Roman" w:hAnsi="Times New Roman"/>
          <w:sz w:val="28"/>
          <w:szCs w:val="28"/>
        </w:rPr>
        <w:t>к Алгоритму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5FF">
        <w:rPr>
          <w:rFonts w:ascii="Times New Roman" w:hAnsi="Times New Roman"/>
          <w:sz w:val="28"/>
          <w:szCs w:val="28"/>
        </w:rPr>
        <w:t xml:space="preserve">организации </w:t>
      </w:r>
    </w:p>
    <w:p w:rsidR="006B25B8" w:rsidRDefault="006B25B8" w:rsidP="006B25B8">
      <w:pPr>
        <w:pStyle w:val="a7"/>
        <w:ind w:firstLine="4111"/>
        <w:jc w:val="center"/>
        <w:rPr>
          <w:rFonts w:ascii="Times New Roman" w:hAnsi="Times New Roman"/>
          <w:sz w:val="28"/>
          <w:szCs w:val="28"/>
        </w:rPr>
      </w:pPr>
      <w:r w:rsidRPr="004125FF">
        <w:rPr>
          <w:rFonts w:ascii="Times New Roman" w:hAnsi="Times New Roman"/>
          <w:sz w:val="28"/>
          <w:szCs w:val="28"/>
        </w:rPr>
        <w:t xml:space="preserve">иммунизации </w:t>
      </w:r>
      <w:r>
        <w:rPr>
          <w:rFonts w:ascii="Times New Roman" w:hAnsi="Times New Roman"/>
          <w:sz w:val="28"/>
          <w:szCs w:val="28"/>
        </w:rPr>
        <w:t xml:space="preserve">населении </w:t>
      </w:r>
      <w:proofErr w:type="gramStart"/>
      <w:r w:rsidRPr="004125FF">
        <w:rPr>
          <w:rFonts w:ascii="Times New Roman" w:hAnsi="Times New Roman"/>
          <w:sz w:val="28"/>
          <w:szCs w:val="28"/>
        </w:rPr>
        <w:t>против</w:t>
      </w:r>
      <w:proofErr w:type="gramEnd"/>
      <w:r w:rsidRPr="004125FF">
        <w:rPr>
          <w:rFonts w:ascii="Times New Roman" w:hAnsi="Times New Roman"/>
          <w:sz w:val="28"/>
          <w:szCs w:val="28"/>
        </w:rPr>
        <w:t xml:space="preserve"> </w:t>
      </w:r>
    </w:p>
    <w:p w:rsidR="006B25B8" w:rsidRPr="004125FF" w:rsidRDefault="006B25B8" w:rsidP="006B25B8">
      <w:pPr>
        <w:pStyle w:val="a7"/>
        <w:ind w:firstLine="4111"/>
        <w:jc w:val="center"/>
        <w:rPr>
          <w:rFonts w:ascii="Times New Roman" w:hAnsi="Times New Roman"/>
          <w:sz w:val="28"/>
          <w:szCs w:val="28"/>
        </w:rPr>
      </w:pPr>
      <w:r w:rsidRPr="004125FF">
        <w:rPr>
          <w:rFonts w:ascii="Times New Roman" w:hAnsi="Times New Roman"/>
          <w:sz w:val="28"/>
          <w:szCs w:val="28"/>
        </w:rPr>
        <w:t xml:space="preserve">новой </w:t>
      </w:r>
      <w:proofErr w:type="spellStart"/>
      <w:r w:rsidRPr="004125FF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4125FF">
        <w:rPr>
          <w:rFonts w:ascii="Times New Roman" w:hAnsi="Times New Roman"/>
          <w:sz w:val="28"/>
          <w:szCs w:val="28"/>
        </w:rPr>
        <w:t xml:space="preserve"> инфекции</w:t>
      </w:r>
    </w:p>
    <w:p w:rsidR="006B25B8" w:rsidRPr="00376D0A" w:rsidRDefault="006B25B8" w:rsidP="006B25B8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6B25B8" w:rsidRDefault="006B25B8" w:rsidP="006B25B8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376D0A">
        <w:rPr>
          <w:rFonts w:ascii="Times New Roman" w:hAnsi="Times New Roman"/>
          <w:b/>
          <w:sz w:val="28"/>
          <w:szCs w:val="28"/>
        </w:rPr>
        <w:t xml:space="preserve">МАРШРУТИЗАЦИЯ </w:t>
      </w:r>
    </w:p>
    <w:p w:rsidR="006B25B8" w:rsidRDefault="006B25B8" w:rsidP="006B25B8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376D0A">
        <w:rPr>
          <w:rFonts w:ascii="Times New Roman" w:hAnsi="Times New Roman"/>
          <w:b/>
          <w:sz w:val="28"/>
          <w:szCs w:val="28"/>
        </w:rPr>
        <w:t xml:space="preserve">при осуществлении лабораторной диагностики образцов крови </w:t>
      </w:r>
    </w:p>
    <w:p w:rsidR="006B25B8" w:rsidRDefault="006B25B8" w:rsidP="006B25B8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376D0A">
        <w:rPr>
          <w:rFonts w:ascii="Times New Roman" w:hAnsi="Times New Roman"/>
          <w:b/>
          <w:sz w:val="28"/>
          <w:szCs w:val="28"/>
        </w:rPr>
        <w:t xml:space="preserve">на содержание иммуноглобулинов </w:t>
      </w:r>
      <w:proofErr w:type="spellStart"/>
      <w:r w:rsidRPr="00376D0A">
        <w:rPr>
          <w:rFonts w:ascii="Times New Roman" w:hAnsi="Times New Roman"/>
          <w:b/>
          <w:sz w:val="28"/>
          <w:szCs w:val="28"/>
          <w:lang w:val="en-US"/>
        </w:rPr>
        <w:t>IgM</w:t>
      </w:r>
      <w:proofErr w:type="spellEnd"/>
      <w:r w:rsidRPr="00376D0A">
        <w:rPr>
          <w:rFonts w:ascii="Times New Roman" w:hAnsi="Times New Roman"/>
          <w:b/>
          <w:sz w:val="28"/>
          <w:szCs w:val="28"/>
        </w:rPr>
        <w:t xml:space="preserve"> и </w:t>
      </w:r>
      <w:proofErr w:type="spellStart"/>
      <w:r w:rsidRPr="00376D0A">
        <w:rPr>
          <w:rFonts w:ascii="Times New Roman" w:hAnsi="Times New Roman"/>
          <w:b/>
          <w:sz w:val="28"/>
          <w:szCs w:val="28"/>
          <w:lang w:val="en-US"/>
        </w:rPr>
        <w:t>IgG</w:t>
      </w:r>
      <w:proofErr w:type="spellEnd"/>
      <w:r w:rsidRPr="00376D0A">
        <w:rPr>
          <w:rFonts w:ascii="Times New Roman" w:hAnsi="Times New Roman"/>
          <w:b/>
          <w:sz w:val="28"/>
          <w:szCs w:val="28"/>
        </w:rPr>
        <w:t xml:space="preserve"> </w:t>
      </w:r>
    </w:p>
    <w:p w:rsidR="006B25B8" w:rsidRPr="00376D0A" w:rsidRDefault="006B25B8" w:rsidP="006B25B8">
      <w:pPr>
        <w:pStyle w:val="a7"/>
        <w:rPr>
          <w:rFonts w:ascii="Times New Roman" w:hAnsi="Times New Roman"/>
          <w:sz w:val="28"/>
          <w:szCs w:val="28"/>
        </w:rPr>
      </w:pPr>
    </w:p>
    <w:tbl>
      <w:tblPr>
        <w:tblW w:w="5395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9"/>
        <w:gridCol w:w="4819"/>
        <w:gridCol w:w="4819"/>
      </w:tblGrid>
      <w:tr w:rsidR="006B25B8" w:rsidRPr="004B73B4" w:rsidTr="00D6076B">
        <w:trPr>
          <w:trHeight w:val="359"/>
        </w:trPr>
        <w:tc>
          <w:tcPr>
            <w:tcW w:w="334" w:type="pct"/>
            <w:shd w:val="clear" w:color="auto" w:fill="auto"/>
            <w:vAlign w:val="center"/>
          </w:tcPr>
          <w:p w:rsidR="006B25B8" w:rsidRPr="004B73B4" w:rsidRDefault="006B25B8" w:rsidP="00D6076B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4B73B4">
              <w:rPr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33" w:type="pct"/>
            <w:shd w:val="clear" w:color="auto" w:fill="auto"/>
            <w:vAlign w:val="center"/>
            <w:hideMark/>
          </w:tcPr>
          <w:p w:rsidR="006B25B8" w:rsidRPr="004B73B4" w:rsidRDefault="006B25B8" w:rsidP="00D6076B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4B73B4">
              <w:rPr>
                <w:b/>
                <w:bCs/>
                <w:sz w:val="24"/>
                <w:szCs w:val="24"/>
                <w:lang w:eastAsia="ru-RU"/>
              </w:rPr>
              <w:t>Наименование медицинской организации</w:t>
            </w:r>
          </w:p>
        </w:tc>
        <w:tc>
          <w:tcPr>
            <w:tcW w:w="2333" w:type="pct"/>
            <w:shd w:val="clear" w:color="auto" w:fill="auto"/>
            <w:vAlign w:val="center"/>
          </w:tcPr>
          <w:p w:rsidR="006B25B8" w:rsidRDefault="006B25B8" w:rsidP="00D6076B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B73B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Медицинская организация</w:t>
            </w:r>
          </w:p>
          <w:p w:rsidR="006B25B8" w:rsidRPr="004B73B4" w:rsidRDefault="006B25B8" w:rsidP="00D6076B">
            <w:pPr>
              <w:pStyle w:val="a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B73B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для проведения лабораторной диагностики</w:t>
            </w:r>
          </w:p>
        </w:tc>
      </w:tr>
      <w:tr w:rsidR="006B25B8" w:rsidRPr="004B73B4" w:rsidTr="00D6076B">
        <w:trPr>
          <w:trHeight w:val="300"/>
        </w:trPr>
        <w:tc>
          <w:tcPr>
            <w:tcW w:w="334" w:type="pct"/>
            <w:shd w:val="clear" w:color="auto" w:fill="auto"/>
            <w:vAlign w:val="center"/>
          </w:tcPr>
          <w:p w:rsidR="006B25B8" w:rsidRPr="004B73B4" w:rsidRDefault="006B25B8" w:rsidP="00D6076B">
            <w:pPr>
              <w:jc w:val="center"/>
              <w:rPr>
                <w:sz w:val="24"/>
                <w:szCs w:val="24"/>
                <w:lang w:eastAsia="ru-RU"/>
              </w:rPr>
            </w:pPr>
            <w:r w:rsidRPr="004B73B4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3" w:type="pct"/>
            <w:shd w:val="clear" w:color="auto" w:fill="auto"/>
            <w:vAlign w:val="center"/>
            <w:hideMark/>
          </w:tcPr>
          <w:p w:rsidR="006B25B8" w:rsidRPr="004B73B4" w:rsidRDefault="006B25B8" w:rsidP="00D6076B">
            <w:pPr>
              <w:rPr>
                <w:sz w:val="24"/>
                <w:szCs w:val="24"/>
                <w:lang w:eastAsia="ru-RU"/>
              </w:rPr>
            </w:pPr>
            <w:r w:rsidRPr="004B73B4">
              <w:rPr>
                <w:sz w:val="24"/>
                <w:szCs w:val="24"/>
                <w:lang w:eastAsia="ru-RU"/>
              </w:rPr>
              <w:t>ГБУЗ</w:t>
            </w:r>
            <w:r>
              <w:rPr>
                <w:sz w:val="24"/>
                <w:szCs w:val="24"/>
                <w:lang w:eastAsia="ru-RU"/>
              </w:rPr>
              <w:t>*</w:t>
            </w:r>
            <w:r w:rsidRPr="004B73B4">
              <w:rPr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4B73B4">
              <w:rPr>
                <w:sz w:val="24"/>
                <w:szCs w:val="24"/>
                <w:lang w:eastAsia="ru-RU"/>
              </w:rPr>
              <w:t>Башмаковская</w:t>
            </w:r>
            <w:proofErr w:type="spellEnd"/>
            <w:r w:rsidRPr="004B73B4">
              <w:rPr>
                <w:sz w:val="24"/>
                <w:szCs w:val="24"/>
                <w:lang w:eastAsia="ru-RU"/>
              </w:rPr>
              <w:t xml:space="preserve"> РБ</w:t>
            </w:r>
            <w:r>
              <w:rPr>
                <w:sz w:val="24"/>
                <w:szCs w:val="24"/>
                <w:lang w:eastAsia="ru-RU"/>
              </w:rPr>
              <w:t>**</w:t>
            </w:r>
            <w:r w:rsidRPr="004B73B4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33" w:type="pct"/>
            <w:vMerge w:val="restart"/>
            <w:shd w:val="clear" w:color="auto" w:fill="auto"/>
            <w:vAlign w:val="center"/>
          </w:tcPr>
          <w:p w:rsidR="006B25B8" w:rsidRPr="004B73B4" w:rsidRDefault="006B25B8" w:rsidP="00D6076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ГБУЗ «Пензенский областной клинический центр крови»</w:t>
            </w:r>
          </w:p>
        </w:tc>
      </w:tr>
      <w:tr w:rsidR="006B25B8" w:rsidRPr="004B73B4" w:rsidTr="00D6076B">
        <w:trPr>
          <w:trHeight w:val="300"/>
        </w:trPr>
        <w:tc>
          <w:tcPr>
            <w:tcW w:w="334" w:type="pct"/>
            <w:shd w:val="clear" w:color="auto" w:fill="auto"/>
            <w:vAlign w:val="center"/>
          </w:tcPr>
          <w:p w:rsidR="006B25B8" w:rsidRPr="004B73B4" w:rsidRDefault="006B25B8" w:rsidP="00D6076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3B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33" w:type="pct"/>
            <w:shd w:val="clear" w:color="auto" w:fill="auto"/>
            <w:vAlign w:val="center"/>
            <w:hideMark/>
          </w:tcPr>
          <w:p w:rsidR="006B25B8" w:rsidRPr="004B73B4" w:rsidRDefault="006B25B8" w:rsidP="00D6076B">
            <w:pPr>
              <w:rPr>
                <w:sz w:val="24"/>
                <w:szCs w:val="24"/>
                <w:lang w:eastAsia="ru-RU"/>
              </w:rPr>
            </w:pPr>
            <w:r w:rsidRPr="004B73B4">
              <w:rPr>
                <w:sz w:val="24"/>
                <w:szCs w:val="24"/>
                <w:lang w:eastAsia="ru-RU"/>
              </w:rPr>
              <w:t>ГБУЗ «Белинская РБ»</w:t>
            </w:r>
          </w:p>
        </w:tc>
        <w:tc>
          <w:tcPr>
            <w:tcW w:w="2333" w:type="pct"/>
            <w:vMerge/>
            <w:shd w:val="clear" w:color="auto" w:fill="auto"/>
            <w:vAlign w:val="center"/>
          </w:tcPr>
          <w:p w:rsidR="006B25B8" w:rsidRPr="004B73B4" w:rsidRDefault="006B25B8" w:rsidP="00D6076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5B8" w:rsidRPr="004B73B4" w:rsidTr="00D6076B">
        <w:trPr>
          <w:trHeight w:val="300"/>
        </w:trPr>
        <w:tc>
          <w:tcPr>
            <w:tcW w:w="334" w:type="pct"/>
            <w:shd w:val="clear" w:color="auto" w:fill="auto"/>
            <w:vAlign w:val="center"/>
          </w:tcPr>
          <w:p w:rsidR="006B25B8" w:rsidRPr="004B73B4" w:rsidRDefault="006B25B8" w:rsidP="00D6076B">
            <w:pPr>
              <w:jc w:val="center"/>
              <w:rPr>
                <w:sz w:val="24"/>
                <w:szCs w:val="24"/>
                <w:lang w:eastAsia="ru-RU"/>
              </w:rPr>
            </w:pPr>
            <w:r w:rsidRPr="004B73B4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33" w:type="pct"/>
            <w:shd w:val="clear" w:color="auto" w:fill="auto"/>
            <w:vAlign w:val="center"/>
            <w:hideMark/>
          </w:tcPr>
          <w:p w:rsidR="006B25B8" w:rsidRPr="004B73B4" w:rsidRDefault="006B25B8" w:rsidP="00D6076B">
            <w:pPr>
              <w:rPr>
                <w:sz w:val="24"/>
                <w:szCs w:val="24"/>
                <w:lang w:eastAsia="ru-RU"/>
              </w:rPr>
            </w:pPr>
            <w:r w:rsidRPr="004B73B4">
              <w:rPr>
                <w:sz w:val="24"/>
                <w:szCs w:val="24"/>
                <w:lang w:eastAsia="ru-RU"/>
              </w:rPr>
              <w:t>ГБУЗ «</w:t>
            </w:r>
            <w:proofErr w:type="spellStart"/>
            <w:r w:rsidRPr="004B73B4">
              <w:rPr>
                <w:sz w:val="24"/>
                <w:szCs w:val="24"/>
                <w:lang w:eastAsia="ru-RU"/>
              </w:rPr>
              <w:t>Иссинская</w:t>
            </w:r>
            <w:proofErr w:type="spellEnd"/>
            <w:r w:rsidRPr="004B73B4">
              <w:rPr>
                <w:sz w:val="24"/>
                <w:szCs w:val="24"/>
                <w:lang w:eastAsia="ru-RU"/>
              </w:rPr>
              <w:t xml:space="preserve"> УБ</w:t>
            </w:r>
            <w:r>
              <w:rPr>
                <w:sz w:val="24"/>
                <w:szCs w:val="24"/>
                <w:lang w:eastAsia="ru-RU"/>
              </w:rPr>
              <w:t>***</w:t>
            </w:r>
            <w:r w:rsidRPr="004B73B4">
              <w:rPr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2333" w:type="pct"/>
            <w:vMerge/>
            <w:shd w:val="clear" w:color="auto" w:fill="auto"/>
            <w:vAlign w:val="center"/>
          </w:tcPr>
          <w:p w:rsidR="006B25B8" w:rsidRPr="004B73B4" w:rsidRDefault="006B25B8" w:rsidP="00D6076B">
            <w:pPr>
              <w:rPr>
                <w:sz w:val="24"/>
                <w:szCs w:val="24"/>
                <w:lang w:eastAsia="ru-RU"/>
              </w:rPr>
            </w:pPr>
          </w:p>
        </w:tc>
      </w:tr>
      <w:tr w:rsidR="006B25B8" w:rsidRPr="004B73B4" w:rsidTr="00D6076B">
        <w:trPr>
          <w:trHeight w:val="300"/>
        </w:trPr>
        <w:tc>
          <w:tcPr>
            <w:tcW w:w="334" w:type="pct"/>
            <w:shd w:val="clear" w:color="auto" w:fill="auto"/>
            <w:vAlign w:val="center"/>
          </w:tcPr>
          <w:p w:rsidR="006B25B8" w:rsidRPr="004B73B4" w:rsidRDefault="006B25B8" w:rsidP="00D6076B">
            <w:pPr>
              <w:jc w:val="center"/>
              <w:rPr>
                <w:sz w:val="24"/>
                <w:szCs w:val="24"/>
                <w:lang w:eastAsia="ru-RU"/>
              </w:rPr>
            </w:pPr>
            <w:r w:rsidRPr="004B73B4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33" w:type="pct"/>
            <w:shd w:val="clear" w:color="auto" w:fill="auto"/>
            <w:vAlign w:val="center"/>
            <w:hideMark/>
          </w:tcPr>
          <w:p w:rsidR="006B25B8" w:rsidRPr="004B73B4" w:rsidRDefault="006B25B8" w:rsidP="00D6076B">
            <w:pPr>
              <w:rPr>
                <w:sz w:val="24"/>
                <w:szCs w:val="24"/>
                <w:lang w:eastAsia="ru-RU"/>
              </w:rPr>
            </w:pPr>
            <w:r w:rsidRPr="004B73B4">
              <w:rPr>
                <w:sz w:val="24"/>
                <w:szCs w:val="24"/>
                <w:lang w:eastAsia="ru-RU"/>
              </w:rPr>
              <w:t xml:space="preserve">ГБУЗ «Лопатинская УБ» </w:t>
            </w:r>
          </w:p>
        </w:tc>
        <w:tc>
          <w:tcPr>
            <w:tcW w:w="2333" w:type="pct"/>
            <w:vMerge/>
            <w:shd w:val="clear" w:color="auto" w:fill="auto"/>
            <w:vAlign w:val="center"/>
          </w:tcPr>
          <w:p w:rsidR="006B25B8" w:rsidRPr="004B73B4" w:rsidRDefault="006B25B8" w:rsidP="00D6076B">
            <w:pPr>
              <w:rPr>
                <w:sz w:val="24"/>
                <w:szCs w:val="24"/>
                <w:lang w:eastAsia="ru-RU"/>
              </w:rPr>
            </w:pPr>
          </w:p>
        </w:tc>
      </w:tr>
      <w:tr w:rsidR="006B25B8" w:rsidRPr="004B73B4" w:rsidTr="00D6076B">
        <w:trPr>
          <w:trHeight w:val="300"/>
        </w:trPr>
        <w:tc>
          <w:tcPr>
            <w:tcW w:w="334" w:type="pct"/>
            <w:shd w:val="clear" w:color="auto" w:fill="auto"/>
            <w:vAlign w:val="center"/>
          </w:tcPr>
          <w:p w:rsidR="006B25B8" w:rsidRPr="004B73B4" w:rsidRDefault="006B25B8" w:rsidP="00D6076B">
            <w:pPr>
              <w:jc w:val="center"/>
              <w:rPr>
                <w:sz w:val="24"/>
                <w:szCs w:val="24"/>
                <w:lang w:eastAsia="ru-RU"/>
              </w:rPr>
            </w:pPr>
            <w:r w:rsidRPr="004B73B4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33" w:type="pct"/>
            <w:shd w:val="clear" w:color="auto" w:fill="auto"/>
            <w:vAlign w:val="center"/>
            <w:hideMark/>
          </w:tcPr>
          <w:p w:rsidR="006B25B8" w:rsidRPr="004B73B4" w:rsidRDefault="006B25B8" w:rsidP="00D6076B">
            <w:pPr>
              <w:rPr>
                <w:sz w:val="24"/>
                <w:szCs w:val="24"/>
                <w:lang w:eastAsia="ru-RU"/>
              </w:rPr>
            </w:pPr>
            <w:r w:rsidRPr="004B73B4">
              <w:rPr>
                <w:sz w:val="24"/>
                <w:szCs w:val="24"/>
                <w:lang w:eastAsia="ru-RU"/>
              </w:rPr>
              <w:t>ГБУЗ «</w:t>
            </w:r>
            <w:proofErr w:type="spellStart"/>
            <w:r w:rsidRPr="004B73B4">
              <w:rPr>
                <w:sz w:val="24"/>
                <w:szCs w:val="24"/>
                <w:lang w:eastAsia="ru-RU"/>
              </w:rPr>
              <w:t>Лунинская</w:t>
            </w:r>
            <w:proofErr w:type="spellEnd"/>
            <w:r w:rsidRPr="004B73B4">
              <w:rPr>
                <w:sz w:val="24"/>
                <w:szCs w:val="24"/>
                <w:lang w:eastAsia="ru-RU"/>
              </w:rPr>
              <w:t xml:space="preserve"> РБ» </w:t>
            </w:r>
          </w:p>
        </w:tc>
        <w:tc>
          <w:tcPr>
            <w:tcW w:w="2333" w:type="pct"/>
            <w:vMerge/>
            <w:shd w:val="clear" w:color="auto" w:fill="auto"/>
            <w:vAlign w:val="center"/>
          </w:tcPr>
          <w:p w:rsidR="006B25B8" w:rsidRPr="004B73B4" w:rsidRDefault="006B25B8" w:rsidP="00D6076B">
            <w:pPr>
              <w:rPr>
                <w:sz w:val="24"/>
                <w:szCs w:val="24"/>
                <w:lang w:eastAsia="ru-RU"/>
              </w:rPr>
            </w:pPr>
          </w:p>
        </w:tc>
      </w:tr>
      <w:tr w:rsidR="006B25B8" w:rsidRPr="004B73B4" w:rsidTr="00D6076B">
        <w:trPr>
          <w:trHeight w:val="300"/>
        </w:trPr>
        <w:tc>
          <w:tcPr>
            <w:tcW w:w="334" w:type="pct"/>
            <w:shd w:val="clear" w:color="auto" w:fill="auto"/>
            <w:vAlign w:val="center"/>
          </w:tcPr>
          <w:p w:rsidR="006B25B8" w:rsidRPr="004B73B4" w:rsidRDefault="006B25B8" w:rsidP="00D6076B">
            <w:pPr>
              <w:jc w:val="center"/>
              <w:rPr>
                <w:sz w:val="24"/>
                <w:szCs w:val="24"/>
                <w:lang w:eastAsia="ru-RU"/>
              </w:rPr>
            </w:pPr>
            <w:r w:rsidRPr="004B73B4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33" w:type="pct"/>
            <w:shd w:val="clear" w:color="auto" w:fill="auto"/>
            <w:vAlign w:val="center"/>
            <w:hideMark/>
          </w:tcPr>
          <w:p w:rsidR="006B25B8" w:rsidRPr="004B73B4" w:rsidRDefault="006B25B8" w:rsidP="00D6076B">
            <w:pPr>
              <w:rPr>
                <w:sz w:val="24"/>
                <w:szCs w:val="24"/>
                <w:lang w:eastAsia="ru-RU"/>
              </w:rPr>
            </w:pPr>
            <w:r w:rsidRPr="004B73B4">
              <w:rPr>
                <w:sz w:val="24"/>
                <w:szCs w:val="24"/>
                <w:lang w:eastAsia="ru-RU"/>
              </w:rPr>
              <w:t>ГБУЗ «</w:t>
            </w:r>
            <w:proofErr w:type="spellStart"/>
            <w:r w:rsidRPr="004B73B4">
              <w:rPr>
                <w:sz w:val="24"/>
                <w:szCs w:val="24"/>
                <w:lang w:eastAsia="ru-RU"/>
              </w:rPr>
              <w:t>Мокшанская</w:t>
            </w:r>
            <w:proofErr w:type="spellEnd"/>
            <w:r w:rsidRPr="004B73B4">
              <w:rPr>
                <w:sz w:val="24"/>
                <w:szCs w:val="24"/>
                <w:lang w:eastAsia="ru-RU"/>
              </w:rPr>
              <w:t xml:space="preserve"> РБ»</w:t>
            </w:r>
          </w:p>
        </w:tc>
        <w:tc>
          <w:tcPr>
            <w:tcW w:w="2333" w:type="pct"/>
            <w:vMerge/>
            <w:shd w:val="clear" w:color="auto" w:fill="auto"/>
            <w:vAlign w:val="center"/>
          </w:tcPr>
          <w:p w:rsidR="006B25B8" w:rsidRPr="004B73B4" w:rsidRDefault="006B25B8" w:rsidP="00D6076B">
            <w:pPr>
              <w:rPr>
                <w:sz w:val="24"/>
                <w:szCs w:val="24"/>
                <w:lang w:eastAsia="ru-RU"/>
              </w:rPr>
            </w:pPr>
          </w:p>
        </w:tc>
      </w:tr>
      <w:tr w:rsidR="006B25B8" w:rsidRPr="004B73B4" w:rsidTr="00D6076B">
        <w:trPr>
          <w:trHeight w:val="300"/>
        </w:trPr>
        <w:tc>
          <w:tcPr>
            <w:tcW w:w="334" w:type="pct"/>
            <w:shd w:val="clear" w:color="auto" w:fill="auto"/>
            <w:vAlign w:val="center"/>
          </w:tcPr>
          <w:p w:rsidR="006B25B8" w:rsidRPr="004B73B4" w:rsidRDefault="006B25B8" w:rsidP="00D6076B">
            <w:pPr>
              <w:jc w:val="center"/>
              <w:rPr>
                <w:sz w:val="24"/>
                <w:szCs w:val="24"/>
                <w:lang w:eastAsia="ru-RU"/>
              </w:rPr>
            </w:pPr>
            <w:r w:rsidRPr="004B73B4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33" w:type="pct"/>
            <w:shd w:val="clear" w:color="auto" w:fill="auto"/>
            <w:vAlign w:val="center"/>
            <w:hideMark/>
          </w:tcPr>
          <w:p w:rsidR="006B25B8" w:rsidRPr="004B73B4" w:rsidRDefault="006B25B8" w:rsidP="00D6076B">
            <w:pPr>
              <w:rPr>
                <w:sz w:val="24"/>
                <w:szCs w:val="24"/>
                <w:lang w:eastAsia="ru-RU"/>
              </w:rPr>
            </w:pPr>
            <w:r w:rsidRPr="004B73B4">
              <w:rPr>
                <w:sz w:val="24"/>
                <w:szCs w:val="24"/>
                <w:lang w:eastAsia="ru-RU"/>
              </w:rPr>
              <w:t>ГБУЗ «</w:t>
            </w:r>
            <w:proofErr w:type="spellStart"/>
            <w:r w:rsidRPr="004B73B4">
              <w:rPr>
                <w:sz w:val="24"/>
                <w:szCs w:val="24"/>
                <w:lang w:eastAsia="ru-RU"/>
              </w:rPr>
              <w:t>Шемышейская</w:t>
            </w:r>
            <w:proofErr w:type="spellEnd"/>
            <w:r w:rsidRPr="004B73B4">
              <w:rPr>
                <w:sz w:val="24"/>
                <w:szCs w:val="24"/>
                <w:lang w:eastAsia="ru-RU"/>
              </w:rPr>
              <w:t xml:space="preserve"> УБ»</w:t>
            </w:r>
          </w:p>
        </w:tc>
        <w:tc>
          <w:tcPr>
            <w:tcW w:w="2333" w:type="pct"/>
            <w:vMerge/>
            <w:shd w:val="clear" w:color="auto" w:fill="auto"/>
            <w:vAlign w:val="center"/>
          </w:tcPr>
          <w:p w:rsidR="006B25B8" w:rsidRPr="004B73B4" w:rsidRDefault="006B25B8" w:rsidP="00D6076B">
            <w:pPr>
              <w:rPr>
                <w:sz w:val="24"/>
                <w:szCs w:val="24"/>
                <w:lang w:eastAsia="ru-RU"/>
              </w:rPr>
            </w:pPr>
          </w:p>
        </w:tc>
      </w:tr>
      <w:tr w:rsidR="006B25B8" w:rsidRPr="004B73B4" w:rsidTr="00D6076B">
        <w:trPr>
          <w:trHeight w:val="300"/>
        </w:trPr>
        <w:tc>
          <w:tcPr>
            <w:tcW w:w="334" w:type="pct"/>
            <w:shd w:val="clear" w:color="auto" w:fill="auto"/>
            <w:vAlign w:val="center"/>
          </w:tcPr>
          <w:p w:rsidR="006B25B8" w:rsidRPr="004B73B4" w:rsidRDefault="006B25B8" w:rsidP="00D6076B">
            <w:pPr>
              <w:jc w:val="center"/>
              <w:rPr>
                <w:sz w:val="24"/>
                <w:szCs w:val="24"/>
                <w:lang w:eastAsia="ru-RU"/>
              </w:rPr>
            </w:pPr>
            <w:r w:rsidRPr="004B73B4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33" w:type="pct"/>
            <w:shd w:val="clear" w:color="auto" w:fill="auto"/>
            <w:vAlign w:val="center"/>
            <w:hideMark/>
          </w:tcPr>
          <w:p w:rsidR="006B25B8" w:rsidRPr="004B73B4" w:rsidRDefault="006B25B8" w:rsidP="00D6076B">
            <w:pPr>
              <w:rPr>
                <w:sz w:val="24"/>
                <w:szCs w:val="24"/>
                <w:lang w:eastAsia="ru-RU"/>
              </w:rPr>
            </w:pPr>
            <w:r w:rsidRPr="004B73B4">
              <w:rPr>
                <w:sz w:val="24"/>
                <w:szCs w:val="24"/>
                <w:lang w:eastAsia="ru-RU"/>
              </w:rPr>
              <w:t>ГБУЗ «Городская поликлиника»</w:t>
            </w:r>
          </w:p>
        </w:tc>
        <w:tc>
          <w:tcPr>
            <w:tcW w:w="2333" w:type="pct"/>
            <w:shd w:val="clear" w:color="auto" w:fill="auto"/>
            <w:vAlign w:val="center"/>
          </w:tcPr>
          <w:p w:rsidR="006B25B8" w:rsidRPr="004B73B4" w:rsidRDefault="006B25B8" w:rsidP="00D6076B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3B4">
              <w:rPr>
                <w:rFonts w:ascii="Times New Roman" w:hAnsi="Times New Roman"/>
                <w:sz w:val="24"/>
                <w:szCs w:val="24"/>
              </w:rPr>
              <w:t>ГБУЗ «Городская поликлиника»</w:t>
            </w:r>
          </w:p>
        </w:tc>
      </w:tr>
      <w:tr w:rsidR="006B25B8" w:rsidRPr="004B73B4" w:rsidTr="00D6076B">
        <w:trPr>
          <w:trHeight w:val="300"/>
        </w:trPr>
        <w:tc>
          <w:tcPr>
            <w:tcW w:w="334" w:type="pct"/>
            <w:shd w:val="clear" w:color="auto" w:fill="auto"/>
            <w:vAlign w:val="center"/>
          </w:tcPr>
          <w:p w:rsidR="006B25B8" w:rsidRPr="004B73B4" w:rsidRDefault="006B25B8" w:rsidP="00D6076B">
            <w:pPr>
              <w:jc w:val="center"/>
              <w:rPr>
                <w:sz w:val="24"/>
                <w:szCs w:val="24"/>
                <w:lang w:eastAsia="ru-RU"/>
              </w:rPr>
            </w:pPr>
            <w:r w:rsidRPr="004B73B4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33" w:type="pct"/>
            <w:shd w:val="clear" w:color="auto" w:fill="auto"/>
            <w:vAlign w:val="center"/>
            <w:hideMark/>
          </w:tcPr>
          <w:p w:rsidR="006B25B8" w:rsidRPr="004B73B4" w:rsidRDefault="006B25B8" w:rsidP="00D6076B">
            <w:pPr>
              <w:rPr>
                <w:sz w:val="24"/>
                <w:szCs w:val="24"/>
                <w:lang w:eastAsia="ru-RU"/>
              </w:rPr>
            </w:pPr>
            <w:r w:rsidRPr="004B73B4">
              <w:rPr>
                <w:sz w:val="24"/>
                <w:szCs w:val="24"/>
                <w:lang w:eastAsia="ru-RU"/>
              </w:rPr>
              <w:t>ГБУЗ «</w:t>
            </w:r>
            <w:proofErr w:type="spellStart"/>
            <w:r w:rsidRPr="004B73B4">
              <w:rPr>
                <w:sz w:val="24"/>
                <w:szCs w:val="24"/>
                <w:lang w:eastAsia="ru-RU"/>
              </w:rPr>
              <w:t>Городищенская</w:t>
            </w:r>
            <w:proofErr w:type="spellEnd"/>
            <w:r w:rsidRPr="004B73B4">
              <w:rPr>
                <w:sz w:val="24"/>
                <w:szCs w:val="24"/>
                <w:lang w:eastAsia="ru-RU"/>
              </w:rPr>
              <w:t xml:space="preserve"> РБ» </w:t>
            </w:r>
          </w:p>
        </w:tc>
        <w:tc>
          <w:tcPr>
            <w:tcW w:w="2333" w:type="pct"/>
            <w:shd w:val="clear" w:color="auto" w:fill="auto"/>
            <w:vAlign w:val="center"/>
          </w:tcPr>
          <w:p w:rsidR="006B25B8" w:rsidRPr="004B73B4" w:rsidRDefault="006B25B8" w:rsidP="00D6076B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3B4">
              <w:rPr>
                <w:rFonts w:ascii="Times New Roman" w:hAnsi="Times New Roman"/>
                <w:sz w:val="24"/>
                <w:szCs w:val="24"/>
              </w:rPr>
              <w:t>ГБУЗ «</w:t>
            </w:r>
            <w:proofErr w:type="spellStart"/>
            <w:r w:rsidRPr="004B73B4">
              <w:rPr>
                <w:rFonts w:ascii="Times New Roman" w:hAnsi="Times New Roman"/>
                <w:sz w:val="24"/>
                <w:szCs w:val="24"/>
              </w:rPr>
              <w:t>Городищенская</w:t>
            </w:r>
            <w:proofErr w:type="spellEnd"/>
            <w:r w:rsidRPr="004B73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РБ</w:t>
            </w:r>
            <w:r w:rsidRPr="004B73B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6B25B8" w:rsidRPr="004B73B4" w:rsidTr="00D6076B">
        <w:trPr>
          <w:trHeight w:val="300"/>
        </w:trPr>
        <w:tc>
          <w:tcPr>
            <w:tcW w:w="334" w:type="pct"/>
            <w:shd w:val="clear" w:color="auto" w:fill="auto"/>
            <w:vAlign w:val="center"/>
          </w:tcPr>
          <w:p w:rsidR="006B25B8" w:rsidRPr="004B73B4" w:rsidRDefault="006B25B8" w:rsidP="00D6076B">
            <w:pPr>
              <w:jc w:val="center"/>
              <w:rPr>
                <w:sz w:val="24"/>
                <w:szCs w:val="24"/>
                <w:lang w:eastAsia="ru-RU"/>
              </w:rPr>
            </w:pPr>
            <w:r w:rsidRPr="004B73B4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33" w:type="pct"/>
            <w:shd w:val="clear" w:color="auto" w:fill="auto"/>
            <w:vAlign w:val="center"/>
            <w:hideMark/>
          </w:tcPr>
          <w:p w:rsidR="006B25B8" w:rsidRPr="004B73B4" w:rsidRDefault="006B25B8" w:rsidP="00D6076B">
            <w:pPr>
              <w:rPr>
                <w:sz w:val="24"/>
                <w:szCs w:val="24"/>
                <w:lang w:eastAsia="ru-RU"/>
              </w:rPr>
            </w:pPr>
            <w:r w:rsidRPr="004B73B4">
              <w:rPr>
                <w:sz w:val="24"/>
                <w:szCs w:val="24"/>
                <w:lang w:eastAsia="ru-RU"/>
              </w:rPr>
              <w:t>ГБУЗ «</w:t>
            </w:r>
            <w:proofErr w:type="spellStart"/>
            <w:r w:rsidRPr="004B73B4">
              <w:rPr>
                <w:sz w:val="24"/>
                <w:szCs w:val="24"/>
                <w:lang w:eastAsia="ru-RU"/>
              </w:rPr>
              <w:t>Бессоновская</w:t>
            </w:r>
            <w:proofErr w:type="spellEnd"/>
            <w:r w:rsidRPr="004B73B4">
              <w:rPr>
                <w:sz w:val="24"/>
                <w:szCs w:val="24"/>
                <w:lang w:eastAsia="ru-RU"/>
              </w:rPr>
              <w:t xml:space="preserve"> РБ»</w:t>
            </w:r>
          </w:p>
        </w:tc>
        <w:tc>
          <w:tcPr>
            <w:tcW w:w="2333" w:type="pct"/>
            <w:shd w:val="clear" w:color="auto" w:fill="auto"/>
            <w:vAlign w:val="center"/>
          </w:tcPr>
          <w:p w:rsidR="006B25B8" w:rsidRPr="004B73B4" w:rsidRDefault="006B25B8" w:rsidP="00D6076B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3B4">
              <w:rPr>
                <w:rFonts w:ascii="Times New Roman" w:hAnsi="Times New Roman"/>
                <w:sz w:val="24"/>
                <w:szCs w:val="24"/>
              </w:rPr>
              <w:t>ГБУЗ «</w:t>
            </w:r>
            <w:proofErr w:type="spellStart"/>
            <w:r w:rsidRPr="004B73B4">
              <w:rPr>
                <w:rFonts w:ascii="Times New Roman" w:hAnsi="Times New Roman"/>
                <w:sz w:val="24"/>
                <w:szCs w:val="24"/>
              </w:rPr>
              <w:t>Бессоновская</w:t>
            </w:r>
            <w:proofErr w:type="spellEnd"/>
            <w:r w:rsidRPr="004B73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РБ</w:t>
            </w:r>
            <w:r w:rsidRPr="004B73B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6B25B8" w:rsidRPr="004B73B4" w:rsidTr="00D6076B">
        <w:trPr>
          <w:trHeight w:val="300"/>
        </w:trPr>
        <w:tc>
          <w:tcPr>
            <w:tcW w:w="334" w:type="pct"/>
            <w:shd w:val="clear" w:color="auto" w:fill="auto"/>
            <w:vAlign w:val="center"/>
          </w:tcPr>
          <w:p w:rsidR="006B25B8" w:rsidRPr="004B73B4" w:rsidRDefault="006B25B8" w:rsidP="00D6076B">
            <w:pPr>
              <w:jc w:val="center"/>
              <w:rPr>
                <w:sz w:val="24"/>
                <w:szCs w:val="24"/>
                <w:lang w:eastAsia="ru-RU"/>
              </w:rPr>
            </w:pPr>
            <w:r w:rsidRPr="004B73B4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33" w:type="pct"/>
            <w:shd w:val="clear" w:color="auto" w:fill="auto"/>
            <w:vAlign w:val="center"/>
            <w:hideMark/>
          </w:tcPr>
          <w:p w:rsidR="006B25B8" w:rsidRPr="004B73B4" w:rsidRDefault="006B25B8" w:rsidP="00D6076B">
            <w:pPr>
              <w:rPr>
                <w:sz w:val="24"/>
                <w:szCs w:val="24"/>
                <w:lang w:eastAsia="ru-RU"/>
              </w:rPr>
            </w:pPr>
            <w:r w:rsidRPr="004B73B4">
              <w:rPr>
                <w:sz w:val="24"/>
                <w:szCs w:val="24"/>
                <w:lang w:eastAsia="ru-RU"/>
              </w:rPr>
              <w:t>ГБУЗ «</w:t>
            </w:r>
            <w:proofErr w:type="spellStart"/>
            <w:r w:rsidRPr="004B73B4">
              <w:rPr>
                <w:sz w:val="24"/>
                <w:szCs w:val="24"/>
                <w:lang w:eastAsia="ru-RU"/>
              </w:rPr>
              <w:t>Земетчинская</w:t>
            </w:r>
            <w:proofErr w:type="spellEnd"/>
            <w:r w:rsidRPr="004B73B4">
              <w:rPr>
                <w:sz w:val="24"/>
                <w:szCs w:val="24"/>
                <w:lang w:eastAsia="ru-RU"/>
              </w:rPr>
              <w:t xml:space="preserve"> РБ»</w:t>
            </w:r>
          </w:p>
        </w:tc>
        <w:tc>
          <w:tcPr>
            <w:tcW w:w="2333" w:type="pct"/>
            <w:shd w:val="clear" w:color="auto" w:fill="auto"/>
            <w:vAlign w:val="center"/>
          </w:tcPr>
          <w:p w:rsidR="006B25B8" w:rsidRPr="004B73B4" w:rsidRDefault="006B25B8" w:rsidP="00D6076B">
            <w:pPr>
              <w:rPr>
                <w:sz w:val="24"/>
                <w:szCs w:val="24"/>
                <w:lang w:eastAsia="ru-RU"/>
              </w:rPr>
            </w:pPr>
            <w:r w:rsidRPr="004B73B4">
              <w:rPr>
                <w:sz w:val="24"/>
                <w:szCs w:val="24"/>
                <w:lang w:eastAsia="ru-RU"/>
              </w:rPr>
              <w:t>ГБУЗ «</w:t>
            </w:r>
            <w:proofErr w:type="spellStart"/>
            <w:r w:rsidRPr="004B73B4">
              <w:rPr>
                <w:sz w:val="24"/>
                <w:szCs w:val="24"/>
                <w:lang w:eastAsia="ru-RU"/>
              </w:rPr>
              <w:t>Земетчинская</w:t>
            </w:r>
            <w:proofErr w:type="spellEnd"/>
            <w:r w:rsidRPr="004B73B4">
              <w:rPr>
                <w:sz w:val="24"/>
                <w:szCs w:val="24"/>
                <w:lang w:eastAsia="ru-RU"/>
              </w:rPr>
              <w:t xml:space="preserve"> РБ»</w:t>
            </w:r>
          </w:p>
        </w:tc>
      </w:tr>
      <w:tr w:rsidR="006B25B8" w:rsidRPr="004B73B4" w:rsidTr="00D6076B">
        <w:trPr>
          <w:trHeight w:val="300"/>
        </w:trPr>
        <w:tc>
          <w:tcPr>
            <w:tcW w:w="334" w:type="pct"/>
            <w:shd w:val="clear" w:color="auto" w:fill="auto"/>
            <w:vAlign w:val="center"/>
          </w:tcPr>
          <w:p w:rsidR="006B25B8" w:rsidRPr="004B73B4" w:rsidRDefault="006B25B8" w:rsidP="00D6076B">
            <w:pPr>
              <w:jc w:val="center"/>
              <w:rPr>
                <w:sz w:val="24"/>
                <w:szCs w:val="24"/>
                <w:lang w:eastAsia="ru-RU"/>
              </w:rPr>
            </w:pPr>
            <w:r w:rsidRPr="004B73B4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33" w:type="pct"/>
            <w:shd w:val="clear" w:color="auto" w:fill="auto"/>
            <w:vAlign w:val="center"/>
            <w:hideMark/>
          </w:tcPr>
          <w:p w:rsidR="006B25B8" w:rsidRPr="004B73B4" w:rsidRDefault="006B25B8" w:rsidP="00D6076B">
            <w:pPr>
              <w:rPr>
                <w:sz w:val="24"/>
                <w:szCs w:val="24"/>
                <w:lang w:eastAsia="ru-RU"/>
              </w:rPr>
            </w:pPr>
            <w:r w:rsidRPr="004B73B4">
              <w:rPr>
                <w:sz w:val="24"/>
                <w:szCs w:val="24"/>
                <w:lang w:eastAsia="ru-RU"/>
              </w:rPr>
              <w:t>ГБУЗ «Каменская МРБ</w:t>
            </w:r>
            <w:r>
              <w:rPr>
                <w:sz w:val="24"/>
                <w:szCs w:val="24"/>
                <w:lang w:eastAsia="ru-RU"/>
              </w:rPr>
              <w:t>****</w:t>
            </w:r>
            <w:r w:rsidRPr="004B73B4">
              <w:rPr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2333" w:type="pct"/>
            <w:shd w:val="clear" w:color="auto" w:fill="auto"/>
            <w:vAlign w:val="center"/>
          </w:tcPr>
          <w:p w:rsidR="006B25B8" w:rsidRPr="004B73B4" w:rsidRDefault="006B25B8" w:rsidP="00D6076B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3B4">
              <w:rPr>
                <w:rFonts w:ascii="Times New Roman" w:hAnsi="Times New Roman"/>
                <w:sz w:val="24"/>
                <w:szCs w:val="24"/>
              </w:rPr>
              <w:t xml:space="preserve">ГБУЗ «Каменская </w:t>
            </w:r>
            <w:r>
              <w:rPr>
                <w:rFonts w:ascii="Times New Roman" w:hAnsi="Times New Roman"/>
                <w:sz w:val="24"/>
                <w:szCs w:val="24"/>
              </w:rPr>
              <w:t>МРБ</w:t>
            </w:r>
            <w:r w:rsidRPr="004B73B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6B25B8" w:rsidRPr="004B73B4" w:rsidTr="00D6076B">
        <w:trPr>
          <w:trHeight w:val="300"/>
        </w:trPr>
        <w:tc>
          <w:tcPr>
            <w:tcW w:w="334" w:type="pct"/>
            <w:shd w:val="clear" w:color="auto" w:fill="auto"/>
            <w:vAlign w:val="center"/>
          </w:tcPr>
          <w:p w:rsidR="006B25B8" w:rsidRPr="004B73B4" w:rsidRDefault="006B25B8" w:rsidP="00D6076B">
            <w:pPr>
              <w:jc w:val="center"/>
              <w:rPr>
                <w:sz w:val="24"/>
                <w:szCs w:val="24"/>
                <w:lang w:eastAsia="ru-RU"/>
              </w:rPr>
            </w:pPr>
            <w:r w:rsidRPr="004B73B4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33" w:type="pct"/>
            <w:shd w:val="clear" w:color="auto" w:fill="auto"/>
            <w:vAlign w:val="center"/>
            <w:hideMark/>
          </w:tcPr>
          <w:p w:rsidR="006B25B8" w:rsidRPr="004B73B4" w:rsidRDefault="006B25B8" w:rsidP="00D6076B">
            <w:pPr>
              <w:rPr>
                <w:sz w:val="24"/>
                <w:szCs w:val="24"/>
                <w:lang w:eastAsia="ru-RU"/>
              </w:rPr>
            </w:pPr>
            <w:r w:rsidRPr="004B73B4">
              <w:rPr>
                <w:sz w:val="24"/>
                <w:szCs w:val="24"/>
                <w:lang w:eastAsia="ru-RU"/>
              </w:rPr>
              <w:t xml:space="preserve">ГБУЗ «Никольская РБ» </w:t>
            </w:r>
          </w:p>
        </w:tc>
        <w:tc>
          <w:tcPr>
            <w:tcW w:w="2333" w:type="pct"/>
            <w:shd w:val="clear" w:color="auto" w:fill="auto"/>
            <w:vAlign w:val="center"/>
          </w:tcPr>
          <w:p w:rsidR="006B25B8" w:rsidRPr="004B73B4" w:rsidRDefault="006B25B8" w:rsidP="00D6076B">
            <w:pPr>
              <w:rPr>
                <w:sz w:val="24"/>
                <w:szCs w:val="24"/>
                <w:lang w:eastAsia="ru-RU"/>
              </w:rPr>
            </w:pPr>
            <w:r w:rsidRPr="004B73B4">
              <w:rPr>
                <w:sz w:val="24"/>
                <w:szCs w:val="24"/>
                <w:lang w:eastAsia="ru-RU"/>
              </w:rPr>
              <w:t xml:space="preserve">ГБУЗ «Никольская РБ» </w:t>
            </w:r>
          </w:p>
        </w:tc>
      </w:tr>
      <w:tr w:rsidR="006B25B8" w:rsidRPr="004B73B4" w:rsidTr="00D6076B">
        <w:trPr>
          <w:trHeight w:val="300"/>
        </w:trPr>
        <w:tc>
          <w:tcPr>
            <w:tcW w:w="334" w:type="pct"/>
            <w:shd w:val="clear" w:color="auto" w:fill="auto"/>
            <w:vAlign w:val="center"/>
          </w:tcPr>
          <w:p w:rsidR="006B25B8" w:rsidRPr="004B73B4" w:rsidRDefault="006B25B8" w:rsidP="00D6076B">
            <w:pPr>
              <w:jc w:val="center"/>
              <w:rPr>
                <w:sz w:val="24"/>
                <w:szCs w:val="24"/>
                <w:lang w:eastAsia="ru-RU"/>
              </w:rPr>
            </w:pPr>
            <w:r w:rsidRPr="004B73B4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333" w:type="pct"/>
            <w:shd w:val="clear" w:color="auto" w:fill="auto"/>
            <w:vAlign w:val="center"/>
            <w:hideMark/>
          </w:tcPr>
          <w:p w:rsidR="006B25B8" w:rsidRPr="004B73B4" w:rsidRDefault="006B25B8" w:rsidP="00D6076B">
            <w:pPr>
              <w:rPr>
                <w:sz w:val="24"/>
                <w:szCs w:val="24"/>
                <w:lang w:eastAsia="ru-RU"/>
              </w:rPr>
            </w:pPr>
            <w:r w:rsidRPr="004B73B4">
              <w:rPr>
                <w:sz w:val="24"/>
                <w:szCs w:val="24"/>
                <w:lang w:eastAsia="ru-RU"/>
              </w:rPr>
              <w:t>ГБУЗ «Пензенская РБ»</w:t>
            </w:r>
          </w:p>
        </w:tc>
        <w:tc>
          <w:tcPr>
            <w:tcW w:w="2333" w:type="pct"/>
            <w:shd w:val="clear" w:color="auto" w:fill="auto"/>
            <w:vAlign w:val="center"/>
          </w:tcPr>
          <w:p w:rsidR="006B25B8" w:rsidRPr="004B73B4" w:rsidRDefault="006B25B8" w:rsidP="00D6076B">
            <w:pPr>
              <w:rPr>
                <w:sz w:val="24"/>
                <w:szCs w:val="24"/>
                <w:lang w:eastAsia="ru-RU"/>
              </w:rPr>
            </w:pPr>
            <w:r w:rsidRPr="004B73B4">
              <w:rPr>
                <w:sz w:val="24"/>
                <w:szCs w:val="24"/>
                <w:lang w:eastAsia="ru-RU"/>
              </w:rPr>
              <w:t>ГБУЗ «Пензенская РБ»</w:t>
            </w:r>
          </w:p>
        </w:tc>
      </w:tr>
      <w:tr w:rsidR="006B25B8" w:rsidRPr="004B73B4" w:rsidTr="00D6076B">
        <w:trPr>
          <w:trHeight w:val="300"/>
        </w:trPr>
        <w:tc>
          <w:tcPr>
            <w:tcW w:w="334" w:type="pct"/>
            <w:shd w:val="clear" w:color="auto" w:fill="auto"/>
            <w:vAlign w:val="center"/>
          </w:tcPr>
          <w:p w:rsidR="006B25B8" w:rsidRPr="004B73B4" w:rsidRDefault="006B25B8" w:rsidP="00D6076B">
            <w:pPr>
              <w:jc w:val="center"/>
              <w:rPr>
                <w:sz w:val="24"/>
                <w:szCs w:val="24"/>
                <w:lang w:eastAsia="ru-RU"/>
              </w:rPr>
            </w:pPr>
            <w:r w:rsidRPr="004B73B4">
              <w:rPr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333" w:type="pct"/>
            <w:shd w:val="clear" w:color="auto" w:fill="auto"/>
            <w:vAlign w:val="center"/>
            <w:hideMark/>
          </w:tcPr>
          <w:p w:rsidR="006B25B8" w:rsidRPr="004B73B4" w:rsidRDefault="006B25B8" w:rsidP="00D6076B">
            <w:pPr>
              <w:rPr>
                <w:sz w:val="24"/>
                <w:szCs w:val="24"/>
                <w:lang w:eastAsia="ru-RU"/>
              </w:rPr>
            </w:pPr>
            <w:r w:rsidRPr="004B73B4">
              <w:rPr>
                <w:sz w:val="24"/>
                <w:szCs w:val="24"/>
                <w:lang w:eastAsia="ru-RU"/>
              </w:rPr>
              <w:t>ГБУЗ «</w:t>
            </w:r>
            <w:proofErr w:type="spellStart"/>
            <w:r w:rsidRPr="004B73B4">
              <w:rPr>
                <w:sz w:val="24"/>
                <w:szCs w:val="24"/>
                <w:lang w:eastAsia="ru-RU"/>
              </w:rPr>
              <w:t>Сосновоборская</w:t>
            </w:r>
            <w:proofErr w:type="spellEnd"/>
            <w:r w:rsidRPr="004B73B4">
              <w:rPr>
                <w:sz w:val="24"/>
                <w:szCs w:val="24"/>
                <w:lang w:eastAsia="ru-RU"/>
              </w:rPr>
              <w:t xml:space="preserve"> УБ»</w:t>
            </w:r>
          </w:p>
        </w:tc>
        <w:tc>
          <w:tcPr>
            <w:tcW w:w="2333" w:type="pct"/>
            <w:shd w:val="clear" w:color="auto" w:fill="auto"/>
            <w:vAlign w:val="center"/>
          </w:tcPr>
          <w:p w:rsidR="006B25B8" w:rsidRPr="004B73B4" w:rsidRDefault="006B25B8" w:rsidP="00D6076B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3B4">
              <w:rPr>
                <w:rFonts w:ascii="Times New Roman" w:hAnsi="Times New Roman"/>
                <w:sz w:val="24"/>
                <w:szCs w:val="24"/>
              </w:rPr>
              <w:t>ГБУЗ «</w:t>
            </w:r>
            <w:proofErr w:type="spellStart"/>
            <w:r w:rsidRPr="004B73B4">
              <w:rPr>
                <w:rFonts w:ascii="Times New Roman" w:hAnsi="Times New Roman"/>
                <w:sz w:val="24"/>
                <w:szCs w:val="24"/>
              </w:rPr>
              <w:t>Сосновоборская</w:t>
            </w:r>
            <w:proofErr w:type="spellEnd"/>
            <w:r w:rsidRPr="004B73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r w:rsidRPr="004B73B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6B25B8" w:rsidRPr="004B73B4" w:rsidTr="00D6076B">
        <w:trPr>
          <w:trHeight w:val="300"/>
        </w:trPr>
        <w:tc>
          <w:tcPr>
            <w:tcW w:w="334" w:type="pct"/>
            <w:shd w:val="clear" w:color="auto" w:fill="auto"/>
            <w:vAlign w:val="center"/>
          </w:tcPr>
          <w:p w:rsidR="006B25B8" w:rsidRPr="004B73B4" w:rsidRDefault="006B25B8" w:rsidP="00D6076B">
            <w:pPr>
              <w:jc w:val="center"/>
              <w:rPr>
                <w:sz w:val="24"/>
                <w:szCs w:val="24"/>
                <w:lang w:eastAsia="ru-RU"/>
              </w:rPr>
            </w:pPr>
            <w:r w:rsidRPr="004B73B4">
              <w:rPr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333" w:type="pct"/>
            <w:shd w:val="clear" w:color="auto" w:fill="auto"/>
            <w:vAlign w:val="center"/>
            <w:hideMark/>
          </w:tcPr>
          <w:p w:rsidR="006B25B8" w:rsidRPr="004B73B4" w:rsidRDefault="006B25B8" w:rsidP="00D6076B">
            <w:pPr>
              <w:rPr>
                <w:sz w:val="24"/>
                <w:szCs w:val="24"/>
                <w:lang w:eastAsia="ru-RU"/>
              </w:rPr>
            </w:pPr>
            <w:r w:rsidRPr="004B73B4">
              <w:rPr>
                <w:sz w:val="24"/>
                <w:szCs w:val="24"/>
                <w:lang w:eastAsia="ru-RU"/>
              </w:rPr>
              <w:t>ГБУЗ «</w:t>
            </w:r>
            <w:proofErr w:type="spellStart"/>
            <w:r w:rsidRPr="004B73B4">
              <w:rPr>
                <w:sz w:val="24"/>
                <w:szCs w:val="24"/>
                <w:lang w:eastAsia="ru-RU"/>
              </w:rPr>
              <w:t>Тамалинская</w:t>
            </w:r>
            <w:proofErr w:type="spellEnd"/>
            <w:r w:rsidRPr="004B73B4">
              <w:rPr>
                <w:sz w:val="24"/>
                <w:szCs w:val="24"/>
                <w:lang w:eastAsia="ru-RU"/>
              </w:rPr>
              <w:t xml:space="preserve"> УБ» </w:t>
            </w:r>
          </w:p>
        </w:tc>
        <w:tc>
          <w:tcPr>
            <w:tcW w:w="2333" w:type="pct"/>
            <w:shd w:val="clear" w:color="auto" w:fill="auto"/>
            <w:vAlign w:val="center"/>
          </w:tcPr>
          <w:p w:rsidR="006B25B8" w:rsidRPr="004B73B4" w:rsidRDefault="006B25B8" w:rsidP="00D6076B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3B4">
              <w:rPr>
                <w:rFonts w:ascii="Times New Roman" w:hAnsi="Times New Roman"/>
                <w:sz w:val="24"/>
                <w:szCs w:val="24"/>
              </w:rPr>
              <w:t>ГБУЗ «</w:t>
            </w:r>
            <w:proofErr w:type="spellStart"/>
            <w:r w:rsidRPr="004B73B4">
              <w:rPr>
                <w:rFonts w:ascii="Times New Roman" w:hAnsi="Times New Roman"/>
                <w:sz w:val="24"/>
                <w:szCs w:val="24"/>
              </w:rPr>
              <w:t>Тамалинская</w:t>
            </w:r>
            <w:proofErr w:type="spellEnd"/>
            <w:r w:rsidRPr="004B73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r w:rsidRPr="004B73B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6B25B8" w:rsidRPr="008369B9" w:rsidTr="00D6076B">
        <w:trPr>
          <w:trHeight w:val="300"/>
        </w:trPr>
        <w:tc>
          <w:tcPr>
            <w:tcW w:w="334" w:type="pct"/>
            <w:shd w:val="clear" w:color="auto" w:fill="auto"/>
            <w:vAlign w:val="center"/>
          </w:tcPr>
          <w:p w:rsidR="006B25B8" w:rsidRPr="008369B9" w:rsidRDefault="006B25B8" w:rsidP="00D6076B">
            <w:pPr>
              <w:jc w:val="center"/>
              <w:rPr>
                <w:sz w:val="24"/>
                <w:szCs w:val="24"/>
                <w:lang w:eastAsia="ru-RU"/>
              </w:rPr>
            </w:pPr>
            <w:r w:rsidRPr="004B73B4">
              <w:rPr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333" w:type="pct"/>
            <w:shd w:val="clear" w:color="auto" w:fill="auto"/>
            <w:vAlign w:val="center"/>
            <w:hideMark/>
          </w:tcPr>
          <w:p w:rsidR="006B25B8" w:rsidRPr="008369B9" w:rsidRDefault="006B25B8" w:rsidP="00D6076B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69B9">
              <w:rPr>
                <w:rFonts w:ascii="Times New Roman" w:hAnsi="Times New Roman"/>
                <w:sz w:val="24"/>
                <w:szCs w:val="24"/>
              </w:rPr>
              <w:t xml:space="preserve">Частное учреждение здравоохранения «Клиническая больница </w:t>
            </w:r>
            <w:proofErr w:type="spellStart"/>
            <w:r w:rsidRPr="008369B9">
              <w:rPr>
                <w:rFonts w:ascii="Times New Roman" w:hAnsi="Times New Roman"/>
                <w:sz w:val="24"/>
                <w:szCs w:val="24"/>
              </w:rPr>
              <w:t>РЖД-Медицина</w:t>
            </w:r>
            <w:proofErr w:type="spellEnd"/>
            <w:r w:rsidRPr="008369B9">
              <w:rPr>
                <w:rFonts w:ascii="Times New Roman" w:hAnsi="Times New Roman"/>
                <w:sz w:val="24"/>
                <w:szCs w:val="24"/>
              </w:rPr>
              <w:t>», г. Пенза</w:t>
            </w:r>
          </w:p>
        </w:tc>
        <w:tc>
          <w:tcPr>
            <w:tcW w:w="2333" w:type="pct"/>
            <w:shd w:val="clear" w:color="auto" w:fill="auto"/>
            <w:vAlign w:val="center"/>
          </w:tcPr>
          <w:p w:rsidR="006B25B8" w:rsidRPr="008369B9" w:rsidRDefault="006B25B8" w:rsidP="00D6076B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69B9">
              <w:rPr>
                <w:rFonts w:ascii="Times New Roman" w:hAnsi="Times New Roman"/>
                <w:sz w:val="24"/>
                <w:szCs w:val="24"/>
              </w:rPr>
              <w:t xml:space="preserve">Частное учреждение здравоохранения «Клиническая больница </w:t>
            </w:r>
            <w:proofErr w:type="spellStart"/>
            <w:r w:rsidRPr="008369B9">
              <w:rPr>
                <w:rFonts w:ascii="Times New Roman" w:hAnsi="Times New Roman"/>
                <w:sz w:val="24"/>
                <w:szCs w:val="24"/>
              </w:rPr>
              <w:t>РЖД-Медицина</w:t>
            </w:r>
            <w:proofErr w:type="spellEnd"/>
            <w:r w:rsidRPr="008369B9">
              <w:rPr>
                <w:rFonts w:ascii="Times New Roman" w:hAnsi="Times New Roman"/>
                <w:sz w:val="24"/>
                <w:szCs w:val="24"/>
              </w:rPr>
              <w:t>», г. Пенза</w:t>
            </w:r>
          </w:p>
        </w:tc>
      </w:tr>
      <w:tr w:rsidR="006B25B8" w:rsidRPr="008369B9" w:rsidTr="00D6076B">
        <w:trPr>
          <w:trHeight w:val="300"/>
        </w:trPr>
        <w:tc>
          <w:tcPr>
            <w:tcW w:w="334" w:type="pct"/>
            <w:shd w:val="clear" w:color="auto" w:fill="auto"/>
            <w:vAlign w:val="center"/>
          </w:tcPr>
          <w:p w:rsidR="006B25B8" w:rsidRPr="008369B9" w:rsidRDefault="006B25B8" w:rsidP="00D6076B">
            <w:pPr>
              <w:jc w:val="center"/>
              <w:rPr>
                <w:sz w:val="24"/>
                <w:szCs w:val="24"/>
                <w:lang w:eastAsia="ru-RU"/>
              </w:rPr>
            </w:pPr>
            <w:r w:rsidRPr="004B73B4"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333" w:type="pct"/>
            <w:shd w:val="clear" w:color="auto" w:fill="auto"/>
            <w:vAlign w:val="center"/>
            <w:hideMark/>
          </w:tcPr>
          <w:p w:rsidR="006B25B8" w:rsidRPr="008369B9" w:rsidRDefault="006B25B8" w:rsidP="00D6076B">
            <w:pPr>
              <w:rPr>
                <w:sz w:val="24"/>
                <w:szCs w:val="24"/>
                <w:lang w:eastAsia="ru-RU"/>
              </w:rPr>
            </w:pPr>
            <w:r w:rsidRPr="008369B9">
              <w:rPr>
                <w:sz w:val="24"/>
                <w:szCs w:val="24"/>
                <w:lang w:eastAsia="ru-RU"/>
              </w:rPr>
              <w:t>Федеральное бюджетное образовательное учреждение высшего профессионального образования «Пензенский государственный университет»</w:t>
            </w:r>
          </w:p>
        </w:tc>
        <w:tc>
          <w:tcPr>
            <w:tcW w:w="2333" w:type="pct"/>
            <w:shd w:val="clear" w:color="auto" w:fill="auto"/>
            <w:vAlign w:val="center"/>
          </w:tcPr>
          <w:p w:rsidR="006B25B8" w:rsidRPr="008369B9" w:rsidRDefault="006B25B8" w:rsidP="00D6076B">
            <w:pPr>
              <w:rPr>
                <w:sz w:val="24"/>
                <w:szCs w:val="24"/>
                <w:lang w:eastAsia="ru-RU"/>
              </w:rPr>
            </w:pPr>
            <w:r w:rsidRPr="008369B9">
              <w:rPr>
                <w:sz w:val="24"/>
                <w:szCs w:val="24"/>
                <w:lang w:eastAsia="ru-RU"/>
              </w:rPr>
              <w:t>Федеральное бюджетное образовательное учреждение высшего профессионального образования «Пензенский государственный университет»</w:t>
            </w:r>
          </w:p>
        </w:tc>
      </w:tr>
      <w:tr w:rsidR="006B25B8" w:rsidRPr="004B73B4" w:rsidTr="00D6076B">
        <w:trPr>
          <w:trHeight w:val="300"/>
        </w:trPr>
        <w:tc>
          <w:tcPr>
            <w:tcW w:w="334" w:type="pct"/>
            <w:shd w:val="clear" w:color="auto" w:fill="auto"/>
            <w:vAlign w:val="center"/>
          </w:tcPr>
          <w:p w:rsidR="006B25B8" w:rsidRPr="004B73B4" w:rsidRDefault="006B25B8" w:rsidP="00D6076B">
            <w:pPr>
              <w:jc w:val="center"/>
              <w:rPr>
                <w:sz w:val="24"/>
                <w:szCs w:val="24"/>
                <w:lang w:eastAsia="ru-RU"/>
              </w:rPr>
            </w:pPr>
            <w:r w:rsidRPr="004B73B4">
              <w:rPr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333" w:type="pct"/>
            <w:shd w:val="clear" w:color="auto" w:fill="auto"/>
            <w:vAlign w:val="center"/>
            <w:hideMark/>
          </w:tcPr>
          <w:p w:rsidR="006B25B8" w:rsidRPr="004B73B4" w:rsidRDefault="006B25B8" w:rsidP="00D6076B">
            <w:pPr>
              <w:rPr>
                <w:sz w:val="24"/>
                <w:szCs w:val="24"/>
                <w:lang w:eastAsia="ru-RU"/>
              </w:rPr>
            </w:pPr>
            <w:r w:rsidRPr="004B73B4">
              <w:rPr>
                <w:sz w:val="24"/>
                <w:szCs w:val="24"/>
                <w:lang w:eastAsia="ru-RU"/>
              </w:rPr>
              <w:t xml:space="preserve">ГБУЗ «Кузнецкая МРБ» </w:t>
            </w:r>
          </w:p>
        </w:tc>
        <w:tc>
          <w:tcPr>
            <w:tcW w:w="2333" w:type="pct"/>
            <w:vMerge w:val="restart"/>
            <w:shd w:val="clear" w:color="auto" w:fill="auto"/>
            <w:vAlign w:val="center"/>
          </w:tcPr>
          <w:p w:rsidR="006B25B8" w:rsidRPr="004B73B4" w:rsidRDefault="006B25B8" w:rsidP="00D6076B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3B4">
              <w:rPr>
                <w:rFonts w:ascii="Times New Roman" w:hAnsi="Times New Roman"/>
                <w:sz w:val="24"/>
                <w:szCs w:val="24"/>
              </w:rPr>
              <w:t xml:space="preserve">ГБУЗ «Кузнецкая </w:t>
            </w:r>
            <w:r>
              <w:rPr>
                <w:rFonts w:ascii="Times New Roman" w:hAnsi="Times New Roman"/>
                <w:sz w:val="24"/>
                <w:szCs w:val="24"/>
              </w:rPr>
              <w:t>МРБ</w:t>
            </w:r>
            <w:r w:rsidRPr="004B73B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6B25B8" w:rsidRPr="004B73B4" w:rsidTr="00D6076B">
        <w:trPr>
          <w:trHeight w:val="300"/>
        </w:trPr>
        <w:tc>
          <w:tcPr>
            <w:tcW w:w="334" w:type="pct"/>
            <w:shd w:val="clear" w:color="auto" w:fill="auto"/>
            <w:vAlign w:val="center"/>
          </w:tcPr>
          <w:p w:rsidR="006B25B8" w:rsidRPr="004B73B4" w:rsidRDefault="006B25B8" w:rsidP="00D6076B">
            <w:pPr>
              <w:jc w:val="center"/>
              <w:rPr>
                <w:sz w:val="24"/>
                <w:szCs w:val="24"/>
                <w:lang w:eastAsia="ru-RU"/>
              </w:rPr>
            </w:pPr>
            <w:r w:rsidRPr="004B73B4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333" w:type="pct"/>
            <w:shd w:val="clear" w:color="auto" w:fill="auto"/>
            <w:vAlign w:val="center"/>
            <w:hideMark/>
          </w:tcPr>
          <w:p w:rsidR="006B25B8" w:rsidRPr="004B73B4" w:rsidRDefault="006B25B8" w:rsidP="00D6076B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4B73B4">
              <w:rPr>
                <w:sz w:val="24"/>
                <w:szCs w:val="24"/>
                <w:lang w:eastAsia="ru-RU"/>
              </w:rPr>
              <w:t>Неверкинская</w:t>
            </w:r>
            <w:proofErr w:type="spellEnd"/>
            <w:r w:rsidRPr="004B73B4">
              <w:rPr>
                <w:sz w:val="24"/>
                <w:szCs w:val="24"/>
                <w:lang w:eastAsia="ru-RU"/>
              </w:rPr>
              <w:t xml:space="preserve"> УБ им. </w:t>
            </w:r>
            <w:r>
              <w:rPr>
                <w:sz w:val="24"/>
                <w:szCs w:val="24"/>
                <w:lang w:eastAsia="ru-RU"/>
              </w:rPr>
              <w:t xml:space="preserve">Ф.Х. </w:t>
            </w:r>
            <w:proofErr w:type="spellStart"/>
            <w:r w:rsidRPr="004B73B4">
              <w:rPr>
                <w:sz w:val="24"/>
                <w:szCs w:val="24"/>
                <w:lang w:eastAsia="ru-RU"/>
              </w:rPr>
              <w:t>Магдеева</w:t>
            </w:r>
            <w:proofErr w:type="spellEnd"/>
          </w:p>
        </w:tc>
        <w:tc>
          <w:tcPr>
            <w:tcW w:w="2333" w:type="pct"/>
            <w:vMerge/>
            <w:shd w:val="clear" w:color="auto" w:fill="auto"/>
            <w:vAlign w:val="center"/>
          </w:tcPr>
          <w:p w:rsidR="006B25B8" w:rsidRPr="004B73B4" w:rsidRDefault="006B25B8" w:rsidP="00D6076B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25B8" w:rsidRPr="004B73B4" w:rsidTr="00D6076B">
        <w:trPr>
          <w:trHeight w:val="300"/>
        </w:trPr>
        <w:tc>
          <w:tcPr>
            <w:tcW w:w="334" w:type="pct"/>
            <w:shd w:val="clear" w:color="auto" w:fill="auto"/>
            <w:vAlign w:val="center"/>
          </w:tcPr>
          <w:p w:rsidR="006B25B8" w:rsidRPr="004B73B4" w:rsidRDefault="006B25B8" w:rsidP="00D6076B">
            <w:pPr>
              <w:jc w:val="center"/>
              <w:rPr>
                <w:sz w:val="24"/>
                <w:szCs w:val="24"/>
                <w:lang w:eastAsia="ru-RU"/>
              </w:rPr>
            </w:pPr>
            <w:r w:rsidRPr="004B73B4"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333" w:type="pct"/>
            <w:shd w:val="clear" w:color="auto" w:fill="auto"/>
            <w:vAlign w:val="center"/>
            <w:hideMark/>
          </w:tcPr>
          <w:p w:rsidR="006B25B8" w:rsidRPr="004B73B4" w:rsidRDefault="006B25B8" w:rsidP="00D6076B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4B73B4">
              <w:rPr>
                <w:sz w:val="24"/>
                <w:szCs w:val="24"/>
                <w:lang w:eastAsia="ru-RU"/>
              </w:rPr>
              <w:t>Камешкирская</w:t>
            </w:r>
            <w:proofErr w:type="spellEnd"/>
            <w:r w:rsidRPr="004B73B4">
              <w:rPr>
                <w:sz w:val="24"/>
                <w:szCs w:val="24"/>
                <w:lang w:eastAsia="ru-RU"/>
              </w:rPr>
              <w:t xml:space="preserve"> УБ</w:t>
            </w:r>
          </w:p>
        </w:tc>
        <w:tc>
          <w:tcPr>
            <w:tcW w:w="2333" w:type="pct"/>
            <w:shd w:val="clear" w:color="auto" w:fill="auto"/>
            <w:vAlign w:val="center"/>
          </w:tcPr>
          <w:p w:rsidR="006B25B8" w:rsidRPr="004B73B4" w:rsidRDefault="006B25B8" w:rsidP="00D6076B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B73B4">
              <w:rPr>
                <w:rFonts w:ascii="Times New Roman" w:hAnsi="Times New Roman"/>
                <w:sz w:val="24"/>
                <w:szCs w:val="24"/>
              </w:rPr>
              <w:t>Камешкирская</w:t>
            </w:r>
            <w:proofErr w:type="spellEnd"/>
            <w:r w:rsidRPr="004B73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УБ</w:t>
            </w:r>
          </w:p>
        </w:tc>
      </w:tr>
      <w:tr w:rsidR="006B25B8" w:rsidRPr="004B73B4" w:rsidTr="00D6076B">
        <w:trPr>
          <w:trHeight w:val="300"/>
        </w:trPr>
        <w:tc>
          <w:tcPr>
            <w:tcW w:w="334" w:type="pct"/>
            <w:shd w:val="clear" w:color="auto" w:fill="auto"/>
            <w:vAlign w:val="center"/>
          </w:tcPr>
          <w:p w:rsidR="006B25B8" w:rsidRPr="004B73B4" w:rsidRDefault="006B25B8" w:rsidP="00D6076B">
            <w:pPr>
              <w:jc w:val="center"/>
              <w:rPr>
                <w:sz w:val="24"/>
                <w:szCs w:val="24"/>
                <w:lang w:eastAsia="ru-RU"/>
              </w:rPr>
            </w:pPr>
            <w:r w:rsidRPr="004B73B4">
              <w:rPr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333" w:type="pct"/>
            <w:shd w:val="clear" w:color="auto" w:fill="auto"/>
            <w:vAlign w:val="center"/>
            <w:hideMark/>
          </w:tcPr>
          <w:p w:rsidR="006B25B8" w:rsidRPr="004B73B4" w:rsidRDefault="006B25B8" w:rsidP="00D6076B">
            <w:pPr>
              <w:rPr>
                <w:sz w:val="24"/>
                <w:szCs w:val="24"/>
                <w:lang w:eastAsia="ru-RU"/>
              </w:rPr>
            </w:pPr>
            <w:r w:rsidRPr="004B73B4">
              <w:rPr>
                <w:sz w:val="24"/>
                <w:szCs w:val="24"/>
                <w:lang w:eastAsia="ru-RU"/>
              </w:rPr>
              <w:t>ГБУЗ «</w:t>
            </w:r>
            <w:proofErr w:type="spellStart"/>
            <w:r w:rsidRPr="004B73B4">
              <w:rPr>
                <w:sz w:val="24"/>
                <w:szCs w:val="24"/>
                <w:lang w:eastAsia="ru-RU"/>
              </w:rPr>
              <w:t>Сердобская</w:t>
            </w:r>
            <w:proofErr w:type="spellEnd"/>
            <w:r w:rsidRPr="004B73B4">
              <w:rPr>
                <w:sz w:val="24"/>
                <w:szCs w:val="24"/>
                <w:lang w:eastAsia="ru-RU"/>
              </w:rPr>
              <w:t xml:space="preserve"> МРБ им. А.И. </w:t>
            </w:r>
            <w:proofErr w:type="gramStart"/>
            <w:r w:rsidRPr="004B73B4">
              <w:rPr>
                <w:sz w:val="24"/>
                <w:szCs w:val="24"/>
                <w:lang w:eastAsia="ru-RU"/>
              </w:rPr>
              <w:t>Настина</w:t>
            </w:r>
            <w:proofErr w:type="gramEnd"/>
            <w:r w:rsidRPr="004B73B4">
              <w:rPr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2333" w:type="pct"/>
            <w:vMerge w:val="restart"/>
            <w:shd w:val="clear" w:color="auto" w:fill="auto"/>
            <w:vAlign w:val="center"/>
          </w:tcPr>
          <w:p w:rsidR="006B25B8" w:rsidRDefault="006B25B8" w:rsidP="00D6076B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3B4">
              <w:rPr>
                <w:rFonts w:ascii="Times New Roman" w:hAnsi="Times New Roman"/>
                <w:sz w:val="24"/>
                <w:szCs w:val="24"/>
              </w:rPr>
              <w:t>ГБУЗ «</w:t>
            </w:r>
            <w:proofErr w:type="spellStart"/>
            <w:r w:rsidRPr="004B73B4">
              <w:rPr>
                <w:rFonts w:ascii="Times New Roman" w:hAnsi="Times New Roman"/>
                <w:sz w:val="24"/>
                <w:szCs w:val="24"/>
              </w:rPr>
              <w:t>Сердобская</w:t>
            </w:r>
            <w:proofErr w:type="spellEnd"/>
            <w:r w:rsidRPr="004B73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73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МРБ </w:t>
            </w:r>
          </w:p>
          <w:p w:rsidR="006B25B8" w:rsidRPr="004B73B4" w:rsidRDefault="006B25B8" w:rsidP="00D6076B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3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им. А.И. </w:t>
            </w:r>
            <w:proofErr w:type="gramStart"/>
            <w:r w:rsidRPr="004B73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Настина</w:t>
            </w:r>
            <w:proofErr w:type="gramEnd"/>
            <w:r w:rsidRPr="004B73B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6B25B8" w:rsidRPr="004B73B4" w:rsidTr="00D6076B">
        <w:trPr>
          <w:trHeight w:val="300"/>
        </w:trPr>
        <w:tc>
          <w:tcPr>
            <w:tcW w:w="334" w:type="pct"/>
            <w:shd w:val="clear" w:color="auto" w:fill="auto"/>
            <w:vAlign w:val="center"/>
          </w:tcPr>
          <w:p w:rsidR="006B25B8" w:rsidRPr="004B73B4" w:rsidRDefault="006B25B8" w:rsidP="00D6076B">
            <w:pPr>
              <w:jc w:val="center"/>
              <w:rPr>
                <w:sz w:val="24"/>
                <w:szCs w:val="24"/>
                <w:lang w:eastAsia="ru-RU"/>
              </w:rPr>
            </w:pPr>
            <w:r w:rsidRPr="004B73B4"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333" w:type="pct"/>
            <w:shd w:val="clear" w:color="auto" w:fill="auto"/>
            <w:vAlign w:val="center"/>
            <w:hideMark/>
          </w:tcPr>
          <w:p w:rsidR="006B25B8" w:rsidRPr="004B73B4" w:rsidRDefault="006B25B8" w:rsidP="00D6076B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4B73B4">
              <w:rPr>
                <w:sz w:val="24"/>
                <w:szCs w:val="24"/>
                <w:lang w:eastAsia="ru-RU"/>
              </w:rPr>
              <w:t>Бековская</w:t>
            </w:r>
            <w:proofErr w:type="spellEnd"/>
            <w:r w:rsidRPr="004B73B4">
              <w:rPr>
                <w:sz w:val="24"/>
                <w:szCs w:val="24"/>
                <w:lang w:eastAsia="ru-RU"/>
              </w:rPr>
              <w:t xml:space="preserve"> УБ</w:t>
            </w:r>
          </w:p>
        </w:tc>
        <w:tc>
          <w:tcPr>
            <w:tcW w:w="2333" w:type="pct"/>
            <w:vMerge/>
            <w:shd w:val="clear" w:color="auto" w:fill="auto"/>
            <w:vAlign w:val="center"/>
          </w:tcPr>
          <w:p w:rsidR="006B25B8" w:rsidRPr="004B73B4" w:rsidRDefault="006B25B8" w:rsidP="00D6076B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25B8" w:rsidRPr="004B73B4" w:rsidTr="00D6076B">
        <w:trPr>
          <w:trHeight w:val="300"/>
        </w:trPr>
        <w:tc>
          <w:tcPr>
            <w:tcW w:w="334" w:type="pct"/>
            <w:shd w:val="clear" w:color="auto" w:fill="auto"/>
            <w:vAlign w:val="center"/>
          </w:tcPr>
          <w:p w:rsidR="006B25B8" w:rsidRPr="004B73B4" w:rsidRDefault="006B25B8" w:rsidP="00D6076B">
            <w:pPr>
              <w:jc w:val="center"/>
              <w:rPr>
                <w:sz w:val="24"/>
                <w:szCs w:val="24"/>
                <w:lang w:eastAsia="ru-RU"/>
              </w:rPr>
            </w:pPr>
            <w:r w:rsidRPr="004B73B4">
              <w:rPr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333" w:type="pct"/>
            <w:shd w:val="clear" w:color="auto" w:fill="auto"/>
            <w:vAlign w:val="center"/>
            <w:hideMark/>
          </w:tcPr>
          <w:p w:rsidR="006B25B8" w:rsidRPr="004B73B4" w:rsidRDefault="006B25B8" w:rsidP="00D6076B">
            <w:pPr>
              <w:rPr>
                <w:sz w:val="24"/>
                <w:szCs w:val="24"/>
                <w:lang w:eastAsia="ru-RU"/>
              </w:rPr>
            </w:pPr>
            <w:r w:rsidRPr="004B73B4">
              <w:rPr>
                <w:sz w:val="24"/>
                <w:szCs w:val="24"/>
                <w:lang w:eastAsia="ru-RU"/>
              </w:rPr>
              <w:t>ГБУЗ «</w:t>
            </w:r>
            <w:proofErr w:type="spellStart"/>
            <w:r w:rsidRPr="004B73B4">
              <w:rPr>
                <w:sz w:val="24"/>
                <w:szCs w:val="24"/>
                <w:lang w:eastAsia="ru-RU"/>
              </w:rPr>
              <w:t>Колышлейская</w:t>
            </w:r>
            <w:proofErr w:type="spellEnd"/>
            <w:r w:rsidRPr="004B73B4">
              <w:rPr>
                <w:sz w:val="24"/>
                <w:szCs w:val="24"/>
                <w:lang w:eastAsia="ru-RU"/>
              </w:rPr>
              <w:t xml:space="preserve"> РБ»</w:t>
            </w:r>
          </w:p>
        </w:tc>
        <w:tc>
          <w:tcPr>
            <w:tcW w:w="2333" w:type="pct"/>
            <w:vMerge w:val="restart"/>
            <w:shd w:val="clear" w:color="auto" w:fill="auto"/>
            <w:vAlign w:val="center"/>
          </w:tcPr>
          <w:p w:rsidR="006B25B8" w:rsidRPr="004B73B4" w:rsidRDefault="006B25B8" w:rsidP="00D6076B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3B4">
              <w:rPr>
                <w:rFonts w:ascii="Times New Roman" w:hAnsi="Times New Roman"/>
                <w:sz w:val="24"/>
                <w:szCs w:val="24"/>
              </w:rPr>
              <w:t>ГБУЗ «</w:t>
            </w:r>
            <w:proofErr w:type="spellStart"/>
            <w:r w:rsidRPr="004B73B4">
              <w:rPr>
                <w:rFonts w:ascii="Times New Roman" w:hAnsi="Times New Roman"/>
                <w:sz w:val="24"/>
                <w:szCs w:val="24"/>
              </w:rPr>
              <w:t>Колышлейская</w:t>
            </w:r>
            <w:proofErr w:type="spellEnd"/>
            <w:r w:rsidRPr="004B73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РБ</w:t>
            </w:r>
            <w:r w:rsidRPr="004B73B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6B25B8" w:rsidRPr="004B73B4" w:rsidTr="00D6076B">
        <w:trPr>
          <w:trHeight w:val="300"/>
        </w:trPr>
        <w:tc>
          <w:tcPr>
            <w:tcW w:w="334" w:type="pct"/>
            <w:shd w:val="clear" w:color="auto" w:fill="auto"/>
            <w:vAlign w:val="center"/>
          </w:tcPr>
          <w:p w:rsidR="006B25B8" w:rsidRPr="004B73B4" w:rsidRDefault="006B25B8" w:rsidP="00D6076B">
            <w:pPr>
              <w:jc w:val="center"/>
              <w:rPr>
                <w:sz w:val="24"/>
                <w:szCs w:val="24"/>
                <w:lang w:eastAsia="ru-RU"/>
              </w:rPr>
            </w:pPr>
            <w:r w:rsidRPr="004B73B4">
              <w:rPr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333" w:type="pct"/>
            <w:shd w:val="clear" w:color="auto" w:fill="auto"/>
            <w:vAlign w:val="center"/>
            <w:hideMark/>
          </w:tcPr>
          <w:p w:rsidR="006B25B8" w:rsidRPr="004B73B4" w:rsidRDefault="006B25B8" w:rsidP="00D6076B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4B73B4">
              <w:rPr>
                <w:sz w:val="24"/>
                <w:szCs w:val="24"/>
                <w:lang w:eastAsia="ru-RU"/>
              </w:rPr>
              <w:t>Малосердобинская</w:t>
            </w:r>
            <w:proofErr w:type="spellEnd"/>
            <w:r w:rsidRPr="004B73B4">
              <w:rPr>
                <w:sz w:val="24"/>
                <w:szCs w:val="24"/>
                <w:lang w:eastAsia="ru-RU"/>
              </w:rPr>
              <w:t xml:space="preserve"> УБ</w:t>
            </w:r>
          </w:p>
        </w:tc>
        <w:tc>
          <w:tcPr>
            <w:tcW w:w="2333" w:type="pct"/>
            <w:vMerge/>
            <w:shd w:val="clear" w:color="auto" w:fill="auto"/>
            <w:vAlign w:val="center"/>
          </w:tcPr>
          <w:p w:rsidR="006B25B8" w:rsidRPr="004B73B4" w:rsidRDefault="006B25B8" w:rsidP="00D6076B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25B8" w:rsidRPr="004B73B4" w:rsidTr="00D6076B">
        <w:trPr>
          <w:trHeight w:val="300"/>
        </w:trPr>
        <w:tc>
          <w:tcPr>
            <w:tcW w:w="334" w:type="pct"/>
            <w:shd w:val="clear" w:color="auto" w:fill="auto"/>
            <w:vAlign w:val="center"/>
          </w:tcPr>
          <w:p w:rsidR="006B25B8" w:rsidRPr="004B73B4" w:rsidRDefault="006B25B8" w:rsidP="00D6076B">
            <w:pPr>
              <w:jc w:val="center"/>
              <w:rPr>
                <w:sz w:val="24"/>
                <w:szCs w:val="24"/>
                <w:lang w:eastAsia="ru-RU"/>
              </w:rPr>
            </w:pPr>
            <w:r w:rsidRPr="004B73B4">
              <w:rPr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333" w:type="pct"/>
            <w:shd w:val="clear" w:color="auto" w:fill="auto"/>
            <w:vAlign w:val="center"/>
            <w:hideMark/>
          </w:tcPr>
          <w:p w:rsidR="006B25B8" w:rsidRPr="004B73B4" w:rsidRDefault="006B25B8" w:rsidP="00D6076B">
            <w:pPr>
              <w:rPr>
                <w:sz w:val="24"/>
                <w:szCs w:val="24"/>
                <w:lang w:eastAsia="ru-RU"/>
              </w:rPr>
            </w:pPr>
            <w:r w:rsidRPr="004B73B4">
              <w:rPr>
                <w:sz w:val="24"/>
                <w:szCs w:val="24"/>
                <w:lang w:eastAsia="ru-RU"/>
              </w:rPr>
              <w:t>ГБУЗ «</w:t>
            </w:r>
            <w:proofErr w:type="spellStart"/>
            <w:r w:rsidRPr="004B73B4">
              <w:rPr>
                <w:sz w:val="24"/>
                <w:szCs w:val="24"/>
                <w:lang w:eastAsia="ru-RU"/>
              </w:rPr>
              <w:t>Нижнеломовская</w:t>
            </w:r>
            <w:proofErr w:type="spellEnd"/>
            <w:r w:rsidRPr="004B73B4">
              <w:rPr>
                <w:sz w:val="24"/>
                <w:szCs w:val="24"/>
                <w:lang w:eastAsia="ru-RU"/>
              </w:rPr>
              <w:t xml:space="preserve"> МРБ»</w:t>
            </w:r>
          </w:p>
        </w:tc>
        <w:tc>
          <w:tcPr>
            <w:tcW w:w="2333" w:type="pct"/>
            <w:vMerge w:val="restart"/>
            <w:shd w:val="clear" w:color="auto" w:fill="auto"/>
            <w:vAlign w:val="center"/>
          </w:tcPr>
          <w:p w:rsidR="006B25B8" w:rsidRPr="004B73B4" w:rsidRDefault="006B25B8" w:rsidP="00D6076B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3B4">
              <w:rPr>
                <w:rFonts w:ascii="Times New Roman" w:hAnsi="Times New Roman"/>
                <w:sz w:val="24"/>
                <w:szCs w:val="24"/>
                <w:lang w:eastAsia="ru-RU"/>
              </w:rPr>
              <w:t>ГБУЗ «</w:t>
            </w:r>
            <w:proofErr w:type="spellStart"/>
            <w:r w:rsidRPr="004B73B4">
              <w:rPr>
                <w:rFonts w:ascii="Times New Roman" w:hAnsi="Times New Roman"/>
                <w:sz w:val="24"/>
                <w:szCs w:val="24"/>
                <w:lang w:eastAsia="ru-RU"/>
              </w:rPr>
              <w:t>Нижнеломовская</w:t>
            </w:r>
            <w:proofErr w:type="spellEnd"/>
            <w:r w:rsidRPr="004B73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МРБ»</w:t>
            </w:r>
          </w:p>
        </w:tc>
      </w:tr>
      <w:tr w:rsidR="006B25B8" w:rsidRPr="004B73B4" w:rsidTr="00D6076B">
        <w:trPr>
          <w:trHeight w:val="300"/>
        </w:trPr>
        <w:tc>
          <w:tcPr>
            <w:tcW w:w="334" w:type="pct"/>
            <w:shd w:val="clear" w:color="auto" w:fill="auto"/>
            <w:vAlign w:val="center"/>
          </w:tcPr>
          <w:p w:rsidR="006B25B8" w:rsidRPr="004B73B4" w:rsidRDefault="006B25B8" w:rsidP="00D6076B">
            <w:pPr>
              <w:jc w:val="center"/>
              <w:rPr>
                <w:sz w:val="24"/>
                <w:szCs w:val="24"/>
                <w:lang w:eastAsia="ru-RU"/>
              </w:rPr>
            </w:pPr>
            <w:r w:rsidRPr="004B73B4"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333" w:type="pct"/>
            <w:shd w:val="clear" w:color="auto" w:fill="auto"/>
            <w:vAlign w:val="center"/>
            <w:hideMark/>
          </w:tcPr>
          <w:p w:rsidR="006B25B8" w:rsidRPr="004B73B4" w:rsidRDefault="006B25B8" w:rsidP="00D6076B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4B73B4">
              <w:rPr>
                <w:sz w:val="24"/>
                <w:szCs w:val="24"/>
                <w:lang w:eastAsia="ru-RU"/>
              </w:rPr>
              <w:t>Наровчатская</w:t>
            </w:r>
            <w:proofErr w:type="spellEnd"/>
            <w:r w:rsidRPr="004B73B4">
              <w:rPr>
                <w:sz w:val="24"/>
                <w:szCs w:val="24"/>
                <w:lang w:eastAsia="ru-RU"/>
              </w:rPr>
              <w:t xml:space="preserve"> УБ</w:t>
            </w:r>
          </w:p>
        </w:tc>
        <w:tc>
          <w:tcPr>
            <w:tcW w:w="2333" w:type="pct"/>
            <w:vMerge/>
            <w:shd w:val="clear" w:color="auto" w:fill="auto"/>
            <w:vAlign w:val="center"/>
          </w:tcPr>
          <w:p w:rsidR="006B25B8" w:rsidRPr="004B73B4" w:rsidRDefault="006B25B8" w:rsidP="00D6076B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25B8" w:rsidRPr="004B73B4" w:rsidTr="00D6076B">
        <w:trPr>
          <w:trHeight w:val="300"/>
        </w:trPr>
        <w:tc>
          <w:tcPr>
            <w:tcW w:w="334" w:type="pct"/>
            <w:shd w:val="clear" w:color="auto" w:fill="auto"/>
            <w:vAlign w:val="center"/>
          </w:tcPr>
          <w:p w:rsidR="006B25B8" w:rsidRPr="004B73B4" w:rsidRDefault="006B25B8" w:rsidP="00D6076B">
            <w:pPr>
              <w:jc w:val="center"/>
              <w:rPr>
                <w:sz w:val="24"/>
                <w:szCs w:val="24"/>
                <w:lang w:eastAsia="ru-RU"/>
              </w:rPr>
            </w:pPr>
            <w:r w:rsidRPr="004B73B4">
              <w:rPr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333" w:type="pct"/>
            <w:shd w:val="clear" w:color="auto" w:fill="auto"/>
            <w:vAlign w:val="center"/>
            <w:hideMark/>
          </w:tcPr>
          <w:p w:rsidR="006B25B8" w:rsidRPr="004B73B4" w:rsidRDefault="006B25B8" w:rsidP="00D6076B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4B73B4">
              <w:rPr>
                <w:sz w:val="24"/>
                <w:szCs w:val="24"/>
                <w:lang w:eastAsia="ru-RU"/>
              </w:rPr>
              <w:t>Вадинская</w:t>
            </w:r>
            <w:proofErr w:type="spellEnd"/>
            <w:r w:rsidRPr="004B73B4">
              <w:rPr>
                <w:sz w:val="24"/>
                <w:szCs w:val="24"/>
                <w:lang w:eastAsia="ru-RU"/>
              </w:rPr>
              <w:t xml:space="preserve"> УБ</w:t>
            </w:r>
          </w:p>
        </w:tc>
        <w:tc>
          <w:tcPr>
            <w:tcW w:w="2333" w:type="pct"/>
            <w:vMerge/>
            <w:shd w:val="clear" w:color="auto" w:fill="auto"/>
            <w:vAlign w:val="center"/>
          </w:tcPr>
          <w:p w:rsidR="006B25B8" w:rsidRPr="004B73B4" w:rsidRDefault="006B25B8" w:rsidP="00D6076B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25B8" w:rsidRPr="004B73B4" w:rsidTr="00D6076B">
        <w:trPr>
          <w:trHeight w:val="300"/>
        </w:trPr>
        <w:tc>
          <w:tcPr>
            <w:tcW w:w="334" w:type="pct"/>
            <w:shd w:val="clear" w:color="auto" w:fill="auto"/>
            <w:vAlign w:val="center"/>
          </w:tcPr>
          <w:p w:rsidR="006B25B8" w:rsidRPr="004B73B4" w:rsidRDefault="006B25B8" w:rsidP="00D6076B">
            <w:pPr>
              <w:jc w:val="center"/>
              <w:rPr>
                <w:sz w:val="24"/>
                <w:szCs w:val="24"/>
                <w:lang w:eastAsia="ru-RU"/>
              </w:rPr>
            </w:pPr>
            <w:r w:rsidRPr="004B73B4">
              <w:rPr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333" w:type="pct"/>
            <w:shd w:val="clear" w:color="auto" w:fill="auto"/>
            <w:vAlign w:val="center"/>
            <w:hideMark/>
          </w:tcPr>
          <w:p w:rsidR="006B25B8" w:rsidRPr="004B73B4" w:rsidRDefault="006B25B8" w:rsidP="00D6076B">
            <w:pPr>
              <w:rPr>
                <w:sz w:val="24"/>
                <w:szCs w:val="24"/>
                <w:lang w:eastAsia="ru-RU"/>
              </w:rPr>
            </w:pPr>
            <w:r w:rsidRPr="004B73B4">
              <w:rPr>
                <w:sz w:val="24"/>
                <w:szCs w:val="24"/>
                <w:lang w:eastAsia="ru-RU"/>
              </w:rPr>
              <w:t>Спасская УБ</w:t>
            </w:r>
          </w:p>
        </w:tc>
        <w:tc>
          <w:tcPr>
            <w:tcW w:w="2333" w:type="pct"/>
            <w:vMerge/>
            <w:shd w:val="clear" w:color="auto" w:fill="auto"/>
            <w:vAlign w:val="center"/>
          </w:tcPr>
          <w:p w:rsidR="006B25B8" w:rsidRPr="004B73B4" w:rsidRDefault="006B25B8" w:rsidP="00D6076B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25B8" w:rsidRPr="004B73B4" w:rsidTr="00D6076B">
        <w:trPr>
          <w:trHeight w:val="300"/>
        </w:trPr>
        <w:tc>
          <w:tcPr>
            <w:tcW w:w="334" w:type="pct"/>
            <w:shd w:val="clear" w:color="auto" w:fill="auto"/>
            <w:vAlign w:val="center"/>
          </w:tcPr>
          <w:p w:rsidR="006B25B8" w:rsidRPr="004B73B4" w:rsidRDefault="006B25B8" w:rsidP="00D6076B">
            <w:pPr>
              <w:jc w:val="center"/>
              <w:rPr>
                <w:sz w:val="24"/>
                <w:szCs w:val="24"/>
                <w:lang w:eastAsia="ru-RU"/>
              </w:rPr>
            </w:pPr>
            <w:r w:rsidRPr="004B73B4">
              <w:rPr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333" w:type="pct"/>
            <w:shd w:val="clear" w:color="auto" w:fill="auto"/>
            <w:vAlign w:val="center"/>
            <w:hideMark/>
          </w:tcPr>
          <w:p w:rsidR="006B25B8" w:rsidRPr="004B73B4" w:rsidRDefault="006B25B8" w:rsidP="00D6076B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4B73B4">
              <w:rPr>
                <w:sz w:val="24"/>
                <w:szCs w:val="24"/>
                <w:lang w:eastAsia="ru-RU"/>
              </w:rPr>
              <w:t>Пачелмская</w:t>
            </w:r>
            <w:proofErr w:type="spellEnd"/>
            <w:r w:rsidRPr="004B73B4">
              <w:rPr>
                <w:sz w:val="24"/>
                <w:szCs w:val="24"/>
                <w:lang w:eastAsia="ru-RU"/>
              </w:rPr>
              <w:t xml:space="preserve"> УБ им. </w:t>
            </w:r>
            <w:r>
              <w:rPr>
                <w:sz w:val="24"/>
                <w:szCs w:val="24"/>
                <w:lang w:eastAsia="ru-RU"/>
              </w:rPr>
              <w:t xml:space="preserve">В.А. </w:t>
            </w:r>
            <w:r w:rsidRPr="004B73B4">
              <w:rPr>
                <w:sz w:val="24"/>
                <w:szCs w:val="24"/>
                <w:lang w:eastAsia="ru-RU"/>
              </w:rPr>
              <w:t>Баулина</w:t>
            </w:r>
          </w:p>
        </w:tc>
        <w:tc>
          <w:tcPr>
            <w:tcW w:w="2333" w:type="pct"/>
            <w:vMerge/>
            <w:shd w:val="clear" w:color="auto" w:fill="auto"/>
            <w:vAlign w:val="center"/>
          </w:tcPr>
          <w:p w:rsidR="006B25B8" w:rsidRPr="004B73B4" w:rsidRDefault="006B25B8" w:rsidP="00D6076B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B25B8" w:rsidRPr="000437D7" w:rsidRDefault="006B25B8" w:rsidP="006B25B8">
      <w:pPr>
        <w:pStyle w:val="a7"/>
        <w:rPr>
          <w:rFonts w:ascii="Times New Roman" w:hAnsi="Times New Roman"/>
          <w:sz w:val="24"/>
          <w:szCs w:val="24"/>
        </w:rPr>
      </w:pPr>
      <w:r w:rsidRPr="000437D7">
        <w:rPr>
          <w:rFonts w:ascii="Times New Roman" w:hAnsi="Times New Roman"/>
          <w:sz w:val="24"/>
          <w:szCs w:val="24"/>
        </w:rPr>
        <w:t>*ГБУЗ – государственное бюджетное учреждение здравоохранения;</w:t>
      </w:r>
    </w:p>
    <w:p w:rsidR="006B25B8" w:rsidRPr="000437D7" w:rsidRDefault="006B25B8" w:rsidP="006B25B8">
      <w:pPr>
        <w:pStyle w:val="a7"/>
        <w:rPr>
          <w:rFonts w:ascii="Times New Roman" w:hAnsi="Times New Roman"/>
          <w:sz w:val="24"/>
          <w:szCs w:val="24"/>
        </w:rPr>
      </w:pPr>
      <w:r w:rsidRPr="000437D7">
        <w:rPr>
          <w:rFonts w:ascii="Times New Roman" w:hAnsi="Times New Roman"/>
          <w:sz w:val="24"/>
          <w:szCs w:val="24"/>
        </w:rPr>
        <w:t>**РБ – районная больница;</w:t>
      </w:r>
    </w:p>
    <w:p w:rsidR="006B25B8" w:rsidRPr="000437D7" w:rsidRDefault="006B25B8" w:rsidP="006B25B8">
      <w:pPr>
        <w:pStyle w:val="a7"/>
        <w:rPr>
          <w:rFonts w:ascii="Times New Roman" w:hAnsi="Times New Roman"/>
          <w:sz w:val="24"/>
          <w:szCs w:val="24"/>
        </w:rPr>
      </w:pPr>
      <w:r w:rsidRPr="000437D7">
        <w:rPr>
          <w:rFonts w:ascii="Times New Roman" w:hAnsi="Times New Roman"/>
          <w:sz w:val="24"/>
          <w:szCs w:val="24"/>
        </w:rPr>
        <w:t>***УБ – участковая больница;</w:t>
      </w:r>
    </w:p>
    <w:p w:rsidR="006B25B8" w:rsidRPr="000437D7" w:rsidRDefault="006B25B8" w:rsidP="006B25B8">
      <w:pPr>
        <w:pStyle w:val="a7"/>
        <w:rPr>
          <w:rFonts w:ascii="Times New Roman" w:hAnsi="Times New Roman"/>
          <w:sz w:val="24"/>
          <w:szCs w:val="24"/>
        </w:rPr>
      </w:pPr>
      <w:r w:rsidRPr="000437D7">
        <w:rPr>
          <w:rFonts w:ascii="Times New Roman" w:hAnsi="Times New Roman"/>
          <w:sz w:val="24"/>
          <w:szCs w:val="24"/>
        </w:rPr>
        <w:lastRenderedPageBreak/>
        <w:t>****МРБ – межрайонная больница</w:t>
      </w:r>
      <w:r>
        <w:rPr>
          <w:rFonts w:ascii="Times New Roman" w:hAnsi="Times New Roman"/>
          <w:sz w:val="24"/>
          <w:szCs w:val="24"/>
        </w:rPr>
        <w:t>.</w:t>
      </w:r>
    </w:p>
    <w:p w:rsidR="006B25B8" w:rsidRDefault="006B25B8" w:rsidP="006B25B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B25B8" w:rsidRPr="004125FF" w:rsidRDefault="006B25B8" w:rsidP="006B25B8">
      <w:pPr>
        <w:pStyle w:val="a7"/>
        <w:ind w:firstLine="4111"/>
        <w:jc w:val="center"/>
        <w:rPr>
          <w:rFonts w:ascii="Times New Roman" w:hAnsi="Times New Roman"/>
          <w:sz w:val="28"/>
          <w:szCs w:val="28"/>
        </w:rPr>
      </w:pPr>
      <w:r w:rsidRPr="004125FF">
        <w:rPr>
          <w:rFonts w:ascii="Times New Roman" w:hAnsi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sz w:val="28"/>
          <w:szCs w:val="28"/>
        </w:rPr>
        <w:t xml:space="preserve"> № 3</w:t>
      </w:r>
    </w:p>
    <w:p w:rsidR="006B25B8" w:rsidRDefault="006B25B8" w:rsidP="006B25B8">
      <w:pPr>
        <w:pStyle w:val="a7"/>
        <w:ind w:firstLine="4111"/>
        <w:jc w:val="center"/>
        <w:rPr>
          <w:rFonts w:ascii="Times New Roman" w:hAnsi="Times New Roman"/>
          <w:sz w:val="28"/>
          <w:szCs w:val="28"/>
        </w:rPr>
      </w:pPr>
      <w:r w:rsidRPr="004125FF">
        <w:rPr>
          <w:rFonts w:ascii="Times New Roman" w:hAnsi="Times New Roman"/>
          <w:sz w:val="28"/>
          <w:szCs w:val="28"/>
        </w:rPr>
        <w:t>к Алгоритму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5FF">
        <w:rPr>
          <w:rFonts w:ascii="Times New Roman" w:hAnsi="Times New Roman"/>
          <w:sz w:val="28"/>
          <w:szCs w:val="28"/>
        </w:rPr>
        <w:t xml:space="preserve">организации </w:t>
      </w:r>
    </w:p>
    <w:p w:rsidR="006B25B8" w:rsidRDefault="006B25B8" w:rsidP="006B25B8">
      <w:pPr>
        <w:pStyle w:val="a7"/>
        <w:ind w:firstLine="4111"/>
        <w:jc w:val="center"/>
        <w:rPr>
          <w:rFonts w:ascii="Times New Roman" w:hAnsi="Times New Roman"/>
          <w:sz w:val="28"/>
          <w:szCs w:val="28"/>
        </w:rPr>
      </w:pPr>
      <w:r w:rsidRPr="004125FF">
        <w:rPr>
          <w:rFonts w:ascii="Times New Roman" w:hAnsi="Times New Roman"/>
          <w:sz w:val="28"/>
          <w:szCs w:val="28"/>
        </w:rPr>
        <w:t xml:space="preserve">иммунизации </w:t>
      </w:r>
      <w:r>
        <w:rPr>
          <w:rFonts w:ascii="Times New Roman" w:hAnsi="Times New Roman"/>
          <w:sz w:val="28"/>
          <w:szCs w:val="28"/>
        </w:rPr>
        <w:t xml:space="preserve">населении </w:t>
      </w:r>
      <w:proofErr w:type="gramStart"/>
      <w:r w:rsidRPr="004125FF">
        <w:rPr>
          <w:rFonts w:ascii="Times New Roman" w:hAnsi="Times New Roman"/>
          <w:sz w:val="28"/>
          <w:szCs w:val="28"/>
        </w:rPr>
        <w:t>против</w:t>
      </w:r>
      <w:proofErr w:type="gramEnd"/>
      <w:r w:rsidRPr="004125FF">
        <w:rPr>
          <w:rFonts w:ascii="Times New Roman" w:hAnsi="Times New Roman"/>
          <w:sz w:val="28"/>
          <w:szCs w:val="28"/>
        </w:rPr>
        <w:t xml:space="preserve"> </w:t>
      </w:r>
    </w:p>
    <w:p w:rsidR="006B25B8" w:rsidRPr="004125FF" w:rsidRDefault="006B25B8" w:rsidP="006B25B8">
      <w:pPr>
        <w:pStyle w:val="a7"/>
        <w:ind w:firstLine="4111"/>
        <w:jc w:val="center"/>
        <w:rPr>
          <w:rFonts w:ascii="Times New Roman" w:hAnsi="Times New Roman"/>
          <w:sz w:val="28"/>
          <w:szCs w:val="28"/>
        </w:rPr>
      </w:pPr>
      <w:r w:rsidRPr="004125FF">
        <w:rPr>
          <w:rFonts w:ascii="Times New Roman" w:hAnsi="Times New Roman"/>
          <w:sz w:val="28"/>
          <w:szCs w:val="28"/>
        </w:rPr>
        <w:t xml:space="preserve">новой </w:t>
      </w:r>
      <w:proofErr w:type="spellStart"/>
      <w:r w:rsidRPr="004125FF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4125FF">
        <w:rPr>
          <w:rFonts w:ascii="Times New Roman" w:hAnsi="Times New Roman"/>
          <w:sz w:val="28"/>
          <w:szCs w:val="28"/>
        </w:rPr>
        <w:t xml:space="preserve"> инфекции</w:t>
      </w:r>
    </w:p>
    <w:p w:rsidR="006B25B8" w:rsidRDefault="006B25B8" w:rsidP="006B25B8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25B8" w:rsidRPr="004125FF" w:rsidRDefault="006B25B8" w:rsidP="006B25B8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4125FF">
        <w:rPr>
          <w:rFonts w:ascii="Times New Roman" w:hAnsi="Times New Roman"/>
          <w:b/>
          <w:sz w:val="28"/>
          <w:szCs w:val="28"/>
        </w:rPr>
        <w:t>МАРШРУТИЗАЦИЯ</w:t>
      </w:r>
    </w:p>
    <w:p w:rsidR="006B25B8" w:rsidRDefault="006B25B8" w:rsidP="006B25B8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4125FF">
        <w:rPr>
          <w:rFonts w:ascii="Times New Roman" w:hAnsi="Times New Roman"/>
          <w:b/>
          <w:sz w:val="28"/>
          <w:szCs w:val="28"/>
        </w:rPr>
        <w:t xml:space="preserve">пациентов для проведения иммунизации </w:t>
      </w:r>
    </w:p>
    <w:p w:rsidR="006B25B8" w:rsidRPr="004125FF" w:rsidRDefault="006B25B8" w:rsidP="006B25B8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4125FF">
        <w:rPr>
          <w:rFonts w:ascii="Times New Roman" w:hAnsi="Times New Roman"/>
          <w:b/>
          <w:sz w:val="28"/>
          <w:szCs w:val="28"/>
        </w:rPr>
        <w:t xml:space="preserve">против новой </w:t>
      </w:r>
      <w:proofErr w:type="spellStart"/>
      <w:r w:rsidRPr="004125FF">
        <w:rPr>
          <w:rFonts w:ascii="Times New Roman" w:hAnsi="Times New Roman"/>
          <w:b/>
          <w:sz w:val="28"/>
          <w:szCs w:val="28"/>
        </w:rPr>
        <w:t>коронавирусной</w:t>
      </w:r>
      <w:proofErr w:type="spellEnd"/>
      <w:r w:rsidRPr="004125FF">
        <w:rPr>
          <w:rFonts w:ascii="Times New Roman" w:hAnsi="Times New Roman"/>
          <w:b/>
          <w:sz w:val="28"/>
          <w:szCs w:val="28"/>
        </w:rPr>
        <w:t xml:space="preserve"> инфекции</w:t>
      </w:r>
    </w:p>
    <w:p w:rsidR="006B25B8" w:rsidRDefault="006B25B8" w:rsidP="006B25B8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5180" w:type="pct"/>
        <w:tblInd w:w="-318" w:type="dxa"/>
        <w:tblLook w:val="04A0"/>
      </w:tblPr>
      <w:tblGrid>
        <w:gridCol w:w="827"/>
        <w:gridCol w:w="5783"/>
        <w:gridCol w:w="3306"/>
      </w:tblGrid>
      <w:tr w:rsidR="006B25B8" w:rsidRPr="002C7DF0" w:rsidTr="00D6076B">
        <w:trPr>
          <w:trHeight w:val="359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5B8" w:rsidRPr="002C7DF0" w:rsidRDefault="006B25B8" w:rsidP="00D6076B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C7DF0">
              <w:rPr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5B8" w:rsidRPr="002C7DF0" w:rsidRDefault="006B25B8" w:rsidP="00D6076B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C7DF0">
              <w:rPr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b/>
                <w:bCs/>
                <w:sz w:val="24"/>
                <w:szCs w:val="24"/>
                <w:lang w:eastAsia="ru-RU"/>
              </w:rPr>
              <w:t>медицинской организации</w:t>
            </w:r>
          </w:p>
        </w:tc>
        <w:tc>
          <w:tcPr>
            <w:tcW w:w="1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5B8" w:rsidRPr="002C7DF0" w:rsidRDefault="006B25B8" w:rsidP="00D6076B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2C7DF0">
              <w:rPr>
                <w:b/>
                <w:color w:val="000000"/>
                <w:sz w:val="24"/>
                <w:szCs w:val="24"/>
                <w:lang w:eastAsia="ru-RU"/>
              </w:rPr>
              <w:t>Площадка иммунизации</w:t>
            </w:r>
          </w:p>
        </w:tc>
      </w:tr>
      <w:tr w:rsidR="006B25B8" w:rsidRPr="002C7DF0" w:rsidTr="00D6076B">
        <w:trPr>
          <w:trHeight w:val="300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5B8" w:rsidRPr="002C7DF0" w:rsidRDefault="006B25B8" w:rsidP="00D6076B">
            <w:pPr>
              <w:jc w:val="center"/>
              <w:rPr>
                <w:sz w:val="24"/>
                <w:szCs w:val="24"/>
                <w:lang w:eastAsia="ru-RU"/>
              </w:rPr>
            </w:pPr>
            <w:r w:rsidRPr="002C7DF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5B8" w:rsidRPr="002C7DF0" w:rsidRDefault="006B25B8" w:rsidP="00D6076B">
            <w:pPr>
              <w:rPr>
                <w:sz w:val="24"/>
                <w:szCs w:val="24"/>
                <w:lang w:eastAsia="ru-RU"/>
              </w:rPr>
            </w:pPr>
            <w:r w:rsidRPr="002C7DF0">
              <w:rPr>
                <w:sz w:val="24"/>
                <w:szCs w:val="24"/>
                <w:lang w:eastAsia="ru-RU"/>
              </w:rPr>
              <w:t>ГБУЗ «Городская поликлиника»</w:t>
            </w:r>
          </w:p>
        </w:tc>
        <w:tc>
          <w:tcPr>
            <w:tcW w:w="16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5B8" w:rsidRPr="002C7DF0" w:rsidRDefault="006B25B8" w:rsidP="00D6076B">
            <w:pPr>
              <w:rPr>
                <w:sz w:val="24"/>
                <w:szCs w:val="24"/>
                <w:lang w:eastAsia="ru-RU"/>
              </w:rPr>
            </w:pPr>
            <w:r w:rsidRPr="002C7DF0">
              <w:rPr>
                <w:sz w:val="24"/>
                <w:szCs w:val="24"/>
                <w:lang w:eastAsia="ru-RU"/>
              </w:rPr>
              <w:t xml:space="preserve">ГБУЗ «Городская поликлиника» </w:t>
            </w:r>
          </w:p>
          <w:p w:rsidR="006B25B8" w:rsidRPr="002C7DF0" w:rsidRDefault="006B25B8" w:rsidP="00D6076B">
            <w:pPr>
              <w:rPr>
                <w:sz w:val="24"/>
                <w:szCs w:val="24"/>
                <w:lang w:eastAsia="ru-RU"/>
              </w:rPr>
            </w:pPr>
            <w:r w:rsidRPr="002C7DF0">
              <w:rPr>
                <w:sz w:val="24"/>
                <w:szCs w:val="24"/>
                <w:lang w:eastAsia="ru-RU"/>
              </w:rPr>
              <w:t>(4 площадки)</w:t>
            </w:r>
          </w:p>
        </w:tc>
      </w:tr>
      <w:tr w:rsidR="006B25B8" w:rsidRPr="002C7DF0" w:rsidTr="00D6076B">
        <w:trPr>
          <w:trHeight w:val="300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5B8" w:rsidRPr="002C7DF0" w:rsidRDefault="006B25B8" w:rsidP="00D6076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DF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5B8" w:rsidRPr="002C7DF0" w:rsidRDefault="006B25B8" w:rsidP="00D6076B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3B4"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астное учреждение здравоохранения</w:t>
            </w:r>
            <w:r w:rsidRPr="004B73B4">
              <w:rPr>
                <w:rFonts w:ascii="Times New Roman" w:hAnsi="Times New Roman"/>
                <w:sz w:val="24"/>
                <w:szCs w:val="24"/>
              </w:rPr>
              <w:t xml:space="preserve"> «Клиническая больница </w:t>
            </w:r>
            <w:proofErr w:type="spellStart"/>
            <w:r w:rsidRPr="004B73B4">
              <w:rPr>
                <w:rFonts w:ascii="Times New Roman" w:hAnsi="Times New Roman"/>
                <w:sz w:val="24"/>
                <w:szCs w:val="24"/>
              </w:rPr>
              <w:t>РЖД-Медицина</w:t>
            </w:r>
            <w:proofErr w:type="spellEnd"/>
            <w:r w:rsidRPr="004B73B4">
              <w:rPr>
                <w:rFonts w:ascii="Times New Roman" w:hAnsi="Times New Roman"/>
                <w:sz w:val="24"/>
                <w:szCs w:val="24"/>
              </w:rPr>
              <w:t>», г. Пенза</w:t>
            </w:r>
          </w:p>
        </w:tc>
        <w:tc>
          <w:tcPr>
            <w:tcW w:w="16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5B8" w:rsidRPr="002C7DF0" w:rsidRDefault="006B25B8" w:rsidP="00D6076B">
            <w:pPr>
              <w:rPr>
                <w:sz w:val="24"/>
                <w:szCs w:val="24"/>
                <w:lang w:eastAsia="ru-RU"/>
              </w:rPr>
            </w:pPr>
          </w:p>
        </w:tc>
      </w:tr>
      <w:tr w:rsidR="006B25B8" w:rsidRPr="002C7DF0" w:rsidTr="00D6076B">
        <w:trPr>
          <w:trHeight w:val="300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5B8" w:rsidRPr="002C7DF0" w:rsidRDefault="006B25B8" w:rsidP="00D6076B">
            <w:pPr>
              <w:jc w:val="center"/>
              <w:rPr>
                <w:sz w:val="24"/>
                <w:szCs w:val="24"/>
                <w:lang w:eastAsia="ru-RU"/>
              </w:rPr>
            </w:pPr>
            <w:r w:rsidRPr="002C7DF0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5B8" w:rsidRDefault="006B25B8" w:rsidP="00D6076B">
            <w:pPr>
              <w:rPr>
                <w:sz w:val="24"/>
                <w:szCs w:val="24"/>
                <w:lang w:eastAsia="ru-RU"/>
              </w:rPr>
            </w:pPr>
            <w:r w:rsidRPr="002C7DF0">
              <w:rPr>
                <w:sz w:val="24"/>
                <w:szCs w:val="24"/>
                <w:lang w:eastAsia="ru-RU"/>
              </w:rPr>
              <w:t>ГБУЗ «</w:t>
            </w:r>
            <w:proofErr w:type="spellStart"/>
            <w:r w:rsidRPr="002C7DF0">
              <w:rPr>
                <w:sz w:val="24"/>
                <w:szCs w:val="24"/>
                <w:lang w:eastAsia="ru-RU"/>
              </w:rPr>
              <w:t>Городищенская</w:t>
            </w:r>
            <w:proofErr w:type="spellEnd"/>
            <w:r w:rsidRPr="002C7DF0">
              <w:rPr>
                <w:sz w:val="24"/>
                <w:szCs w:val="24"/>
                <w:lang w:eastAsia="ru-RU"/>
              </w:rPr>
              <w:t xml:space="preserve"> РБ»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</w:p>
          <w:p w:rsidR="006B25B8" w:rsidRPr="002C7DF0" w:rsidRDefault="006B25B8" w:rsidP="00D6076B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(до открытия площадки на базе МО)</w:t>
            </w:r>
          </w:p>
        </w:tc>
        <w:tc>
          <w:tcPr>
            <w:tcW w:w="16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5B8" w:rsidRPr="002C7DF0" w:rsidRDefault="006B25B8" w:rsidP="00D6076B">
            <w:pPr>
              <w:rPr>
                <w:sz w:val="24"/>
                <w:szCs w:val="24"/>
                <w:lang w:eastAsia="ru-RU"/>
              </w:rPr>
            </w:pPr>
          </w:p>
        </w:tc>
      </w:tr>
      <w:tr w:rsidR="006B25B8" w:rsidRPr="002C7DF0" w:rsidTr="00D6076B">
        <w:trPr>
          <w:trHeight w:val="300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5B8" w:rsidRPr="002C7DF0" w:rsidRDefault="006B25B8" w:rsidP="00D6076B">
            <w:pPr>
              <w:jc w:val="center"/>
              <w:rPr>
                <w:sz w:val="24"/>
                <w:szCs w:val="24"/>
                <w:lang w:eastAsia="ru-RU"/>
              </w:rPr>
            </w:pPr>
            <w:r w:rsidRPr="002C7DF0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5B8" w:rsidRPr="002C7DF0" w:rsidRDefault="006B25B8" w:rsidP="00D6076B">
            <w:pPr>
              <w:rPr>
                <w:sz w:val="24"/>
                <w:szCs w:val="24"/>
                <w:lang w:eastAsia="ru-RU"/>
              </w:rPr>
            </w:pPr>
            <w:r w:rsidRPr="002C7DF0">
              <w:rPr>
                <w:sz w:val="24"/>
                <w:szCs w:val="24"/>
                <w:lang w:eastAsia="ru-RU"/>
              </w:rPr>
              <w:t>ГБУЗ «</w:t>
            </w:r>
            <w:proofErr w:type="spellStart"/>
            <w:r w:rsidRPr="002C7DF0">
              <w:rPr>
                <w:sz w:val="24"/>
                <w:szCs w:val="24"/>
                <w:lang w:eastAsia="ru-RU"/>
              </w:rPr>
              <w:t>Иссинская</w:t>
            </w:r>
            <w:proofErr w:type="spellEnd"/>
            <w:r w:rsidRPr="002C7DF0">
              <w:rPr>
                <w:sz w:val="24"/>
                <w:szCs w:val="24"/>
                <w:lang w:eastAsia="ru-RU"/>
              </w:rPr>
              <w:t xml:space="preserve"> УБ» </w:t>
            </w:r>
          </w:p>
        </w:tc>
        <w:tc>
          <w:tcPr>
            <w:tcW w:w="16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5B8" w:rsidRPr="002C7DF0" w:rsidRDefault="006B25B8" w:rsidP="00D6076B">
            <w:pPr>
              <w:rPr>
                <w:sz w:val="24"/>
                <w:szCs w:val="24"/>
                <w:lang w:eastAsia="ru-RU"/>
              </w:rPr>
            </w:pPr>
          </w:p>
        </w:tc>
      </w:tr>
      <w:tr w:rsidR="006B25B8" w:rsidRPr="002C7DF0" w:rsidTr="00D6076B">
        <w:trPr>
          <w:trHeight w:val="300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5B8" w:rsidRPr="002C7DF0" w:rsidRDefault="006B25B8" w:rsidP="00D6076B">
            <w:pPr>
              <w:jc w:val="center"/>
              <w:rPr>
                <w:sz w:val="24"/>
                <w:szCs w:val="24"/>
                <w:lang w:eastAsia="ru-RU"/>
              </w:rPr>
            </w:pPr>
            <w:r w:rsidRPr="002C7DF0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5B8" w:rsidRPr="002C7DF0" w:rsidRDefault="006B25B8" w:rsidP="00D6076B">
            <w:pPr>
              <w:rPr>
                <w:sz w:val="24"/>
                <w:szCs w:val="24"/>
                <w:lang w:eastAsia="ru-RU"/>
              </w:rPr>
            </w:pPr>
            <w:r w:rsidRPr="002C7DF0">
              <w:rPr>
                <w:sz w:val="24"/>
                <w:szCs w:val="24"/>
                <w:lang w:eastAsia="ru-RU"/>
              </w:rPr>
              <w:t xml:space="preserve">ГБУЗ «Лопатинская УБ» </w:t>
            </w:r>
          </w:p>
        </w:tc>
        <w:tc>
          <w:tcPr>
            <w:tcW w:w="16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5B8" w:rsidRPr="002C7DF0" w:rsidRDefault="006B25B8" w:rsidP="00D6076B">
            <w:pPr>
              <w:rPr>
                <w:sz w:val="24"/>
                <w:szCs w:val="24"/>
                <w:lang w:eastAsia="ru-RU"/>
              </w:rPr>
            </w:pPr>
          </w:p>
        </w:tc>
      </w:tr>
      <w:tr w:rsidR="006B25B8" w:rsidRPr="002C7DF0" w:rsidTr="00D6076B">
        <w:trPr>
          <w:trHeight w:val="300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5B8" w:rsidRPr="002C7DF0" w:rsidRDefault="006B25B8" w:rsidP="00D6076B">
            <w:pPr>
              <w:jc w:val="center"/>
              <w:rPr>
                <w:sz w:val="24"/>
                <w:szCs w:val="24"/>
                <w:lang w:eastAsia="ru-RU"/>
              </w:rPr>
            </w:pPr>
            <w:r w:rsidRPr="002C7DF0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5B8" w:rsidRPr="002C7DF0" w:rsidRDefault="006B25B8" w:rsidP="00D6076B">
            <w:pPr>
              <w:rPr>
                <w:sz w:val="24"/>
                <w:szCs w:val="24"/>
                <w:lang w:eastAsia="ru-RU"/>
              </w:rPr>
            </w:pPr>
            <w:r w:rsidRPr="002C7DF0">
              <w:rPr>
                <w:sz w:val="24"/>
                <w:szCs w:val="24"/>
                <w:lang w:eastAsia="ru-RU"/>
              </w:rPr>
              <w:t>ГБУЗ «</w:t>
            </w:r>
            <w:proofErr w:type="spellStart"/>
            <w:r w:rsidRPr="002C7DF0">
              <w:rPr>
                <w:sz w:val="24"/>
                <w:szCs w:val="24"/>
                <w:lang w:eastAsia="ru-RU"/>
              </w:rPr>
              <w:t>Лунинская</w:t>
            </w:r>
            <w:proofErr w:type="spellEnd"/>
            <w:r w:rsidRPr="002C7DF0">
              <w:rPr>
                <w:sz w:val="24"/>
                <w:szCs w:val="24"/>
                <w:lang w:eastAsia="ru-RU"/>
              </w:rPr>
              <w:t xml:space="preserve"> РБ» </w:t>
            </w:r>
          </w:p>
        </w:tc>
        <w:tc>
          <w:tcPr>
            <w:tcW w:w="16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5B8" w:rsidRPr="002C7DF0" w:rsidRDefault="006B25B8" w:rsidP="00D6076B">
            <w:pPr>
              <w:rPr>
                <w:sz w:val="24"/>
                <w:szCs w:val="24"/>
                <w:lang w:eastAsia="ru-RU"/>
              </w:rPr>
            </w:pPr>
          </w:p>
        </w:tc>
      </w:tr>
      <w:tr w:rsidR="006B25B8" w:rsidRPr="002C7DF0" w:rsidTr="00D6076B">
        <w:trPr>
          <w:trHeight w:val="300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5B8" w:rsidRPr="002C7DF0" w:rsidRDefault="006B25B8" w:rsidP="00D6076B">
            <w:pPr>
              <w:jc w:val="center"/>
              <w:rPr>
                <w:sz w:val="24"/>
                <w:szCs w:val="24"/>
                <w:lang w:eastAsia="ru-RU"/>
              </w:rPr>
            </w:pPr>
            <w:r w:rsidRPr="002C7DF0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5B8" w:rsidRPr="002C7DF0" w:rsidRDefault="006B25B8" w:rsidP="00D6076B">
            <w:pPr>
              <w:rPr>
                <w:sz w:val="24"/>
                <w:szCs w:val="24"/>
                <w:lang w:eastAsia="ru-RU"/>
              </w:rPr>
            </w:pPr>
            <w:r w:rsidRPr="002C7DF0">
              <w:rPr>
                <w:sz w:val="24"/>
                <w:szCs w:val="24"/>
                <w:lang w:eastAsia="ru-RU"/>
              </w:rPr>
              <w:t>ГБУЗ «</w:t>
            </w:r>
            <w:proofErr w:type="spellStart"/>
            <w:r w:rsidRPr="002C7DF0">
              <w:rPr>
                <w:sz w:val="24"/>
                <w:szCs w:val="24"/>
                <w:lang w:eastAsia="ru-RU"/>
              </w:rPr>
              <w:t>Мокшанская</w:t>
            </w:r>
            <w:proofErr w:type="spellEnd"/>
            <w:r w:rsidRPr="002C7DF0">
              <w:rPr>
                <w:sz w:val="24"/>
                <w:szCs w:val="24"/>
                <w:lang w:eastAsia="ru-RU"/>
              </w:rPr>
              <w:t xml:space="preserve"> РБ»</w:t>
            </w:r>
          </w:p>
        </w:tc>
        <w:tc>
          <w:tcPr>
            <w:tcW w:w="16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5B8" w:rsidRPr="002C7DF0" w:rsidRDefault="006B25B8" w:rsidP="00D6076B">
            <w:pPr>
              <w:rPr>
                <w:sz w:val="24"/>
                <w:szCs w:val="24"/>
                <w:lang w:eastAsia="ru-RU"/>
              </w:rPr>
            </w:pPr>
          </w:p>
        </w:tc>
      </w:tr>
      <w:tr w:rsidR="006B25B8" w:rsidRPr="002C7DF0" w:rsidTr="00D6076B">
        <w:trPr>
          <w:trHeight w:val="300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5B8" w:rsidRPr="002C7DF0" w:rsidRDefault="006B25B8" w:rsidP="00D6076B">
            <w:pPr>
              <w:jc w:val="center"/>
              <w:rPr>
                <w:sz w:val="24"/>
                <w:szCs w:val="24"/>
                <w:lang w:eastAsia="ru-RU"/>
              </w:rPr>
            </w:pPr>
            <w:r w:rsidRPr="002C7DF0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5B8" w:rsidRPr="002C7DF0" w:rsidRDefault="006B25B8" w:rsidP="00D6076B">
            <w:pPr>
              <w:rPr>
                <w:sz w:val="24"/>
                <w:szCs w:val="24"/>
                <w:lang w:eastAsia="ru-RU"/>
              </w:rPr>
            </w:pPr>
            <w:r w:rsidRPr="002C7DF0">
              <w:rPr>
                <w:sz w:val="24"/>
                <w:szCs w:val="24"/>
                <w:lang w:eastAsia="ru-RU"/>
              </w:rPr>
              <w:t>ГБУЗ «</w:t>
            </w:r>
            <w:proofErr w:type="spellStart"/>
            <w:r w:rsidRPr="002C7DF0">
              <w:rPr>
                <w:sz w:val="24"/>
                <w:szCs w:val="24"/>
                <w:lang w:eastAsia="ru-RU"/>
              </w:rPr>
              <w:t>Шемышейская</w:t>
            </w:r>
            <w:proofErr w:type="spellEnd"/>
            <w:r w:rsidRPr="002C7DF0">
              <w:rPr>
                <w:sz w:val="24"/>
                <w:szCs w:val="24"/>
                <w:lang w:eastAsia="ru-RU"/>
              </w:rPr>
              <w:t xml:space="preserve"> УБ»</w:t>
            </w:r>
          </w:p>
        </w:tc>
        <w:tc>
          <w:tcPr>
            <w:tcW w:w="16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5B8" w:rsidRPr="002C7DF0" w:rsidRDefault="006B25B8" w:rsidP="00D6076B">
            <w:pPr>
              <w:rPr>
                <w:sz w:val="24"/>
                <w:szCs w:val="24"/>
                <w:lang w:eastAsia="ru-RU"/>
              </w:rPr>
            </w:pPr>
          </w:p>
        </w:tc>
      </w:tr>
      <w:tr w:rsidR="006B25B8" w:rsidRPr="002C7DF0" w:rsidTr="00D6076B">
        <w:trPr>
          <w:trHeight w:val="300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5B8" w:rsidRPr="002C7DF0" w:rsidRDefault="006B25B8" w:rsidP="00D6076B">
            <w:pPr>
              <w:jc w:val="center"/>
              <w:rPr>
                <w:sz w:val="24"/>
                <w:szCs w:val="24"/>
                <w:lang w:eastAsia="ru-RU"/>
              </w:rPr>
            </w:pPr>
            <w:r w:rsidRPr="002C7DF0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5B8" w:rsidRPr="002C7DF0" w:rsidRDefault="006B25B8" w:rsidP="00D6076B">
            <w:pPr>
              <w:rPr>
                <w:sz w:val="24"/>
                <w:szCs w:val="24"/>
                <w:lang w:eastAsia="ru-RU"/>
              </w:rPr>
            </w:pPr>
            <w:r w:rsidRPr="004B73B4">
              <w:rPr>
                <w:sz w:val="24"/>
                <w:szCs w:val="24"/>
                <w:lang w:eastAsia="ru-RU"/>
              </w:rPr>
              <w:t>Ф</w:t>
            </w:r>
            <w:r>
              <w:rPr>
                <w:sz w:val="24"/>
                <w:szCs w:val="24"/>
                <w:lang w:eastAsia="ru-RU"/>
              </w:rPr>
              <w:t>едеральное бюджетное образовательное учреждение высшего профессионального образования «Пензенский государственный университет</w:t>
            </w:r>
            <w:r w:rsidRPr="004B73B4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5B8" w:rsidRPr="002C7DF0" w:rsidRDefault="006B25B8" w:rsidP="00D6076B">
            <w:pPr>
              <w:rPr>
                <w:sz w:val="24"/>
                <w:szCs w:val="24"/>
                <w:lang w:eastAsia="ru-RU"/>
              </w:rPr>
            </w:pPr>
          </w:p>
        </w:tc>
      </w:tr>
      <w:tr w:rsidR="006B25B8" w:rsidRPr="002C7DF0" w:rsidTr="00D6076B">
        <w:trPr>
          <w:trHeight w:val="300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5B8" w:rsidRPr="002C7DF0" w:rsidRDefault="006B25B8" w:rsidP="00D6076B">
            <w:pPr>
              <w:jc w:val="center"/>
              <w:rPr>
                <w:sz w:val="24"/>
                <w:szCs w:val="24"/>
                <w:lang w:eastAsia="ru-RU"/>
              </w:rPr>
            </w:pPr>
            <w:r w:rsidRPr="002C7DF0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5B8" w:rsidRPr="002C7DF0" w:rsidRDefault="006B25B8" w:rsidP="00D6076B">
            <w:pPr>
              <w:rPr>
                <w:sz w:val="24"/>
                <w:szCs w:val="24"/>
                <w:lang w:eastAsia="ru-RU"/>
              </w:rPr>
            </w:pPr>
            <w:r w:rsidRPr="002C7DF0">
              <w:rPr>
                <w:sz w:val="24"/>
                <w:szCs w:val="24"/>
                <w:lang w:eastAsia="ru-RU"/>
              </w:rPr>
              <w:t>ГБУЗ «</w:t>
            </w:r>
            <w:proofErr w:type="spellStart"/>
            <w:r w:rsidRPr="002C7DF0">
              <w:rPr>
                <w:sz w:val="24"/>
                <w:szCs w:val="24"/>
                <w:lang w:eastAsia="ru-RU"/>
              </w:rPr>
              <w:t>Бессоновская</w:t>
            </w:r>
            <w:proofErr w:type="spellEnd"/>
            <w:r w:rsidRPr="002C7DF0">
              <w:rPr>
                <w:sz w:val="24"/>
                <w:szCs w:val="24"/>
                <w:lang w:eastAsia="ru-RU"/>
              </w:rPr>
              <w:t xml:space="preserve"> РБ»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5B8" w:rsidRPr="002C7DF0" w:rsidRDefault="006B25B8" w:rsidP="00D6076B">
            <w:pPr>
              <w:rPr>
                <w:sz w:val="24"/>
                <w:szCs w:val="24"/>
                <w:lang w:eastAsia="ru-RU"/>
              </w:rPr>
            </w:pPr>
            <w:r w:rsidRPr="002C7DF0">
              <w:rPr>
                <w:sz w:val="24"/>
                <w:szCs w:val="24"/>
                <w:lang w:eastAsia="ru-RU"/>
              </w:rPr>
              <w:t>ГБУЗ «</w:t>
            </w:r>
            <w:proofErr w:type="spellStart"/>
            <w:r w:rsidRPr="002C7DF0">
              <w:rPr>
                <w:sz w:val="24"/>
                <w:szCs w:val="24"/>
                <w:lang w:eastAsia="ru-RU"/>
              </w:rPr>
              <w:t>Бессоновская</w:t>
            </w:r>
            <w:proofErr w:type="spellEnd"/>
            <w:r w:rsidRPr="002C7DF0">
              <w:rPr>
                <w:sz w:val="24"/>
                <w:szCs w:val="24"/>
                <w:lang w:eastAsia="ru-RU"/>
              </w:rPr>
              <w:t xml:space="preserve"> РБ»</w:t>
            </w:r>
          </w:p>
        </w:tc>
      </w:tr>
      <w:tr w:rsidR="006B25B8" w:rsidRPr="002C7DF0" w:rsidTr="00D6076B">
        <w:trPr>
          <w:trHeight w:val="300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5B8" w:rsidRPr="002C7DF0" w:rsidRDefault="006B25B8" w:rsidP="00D6076B">
            <w:pPr>
              <w:jc w:val="center"/>
              <w:rPr>
                <w:sz w:val="24"/>
                <w:szCs w:val="24"/>
                <w:lang w:eastAsia="ru-RU"/>
              </w:rPr>
            </w:pPr>
            <w:r w:rsidRPr="002C7DF0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5B8" w:rsidRPr="002C7DF0" w:rsidRDefault="006B25B8" w:rsidP="00D6076B">
            <w:pPr>
              <w:rPr>
                <w:sz w:val="24"/>
                <w:szCs w:val="24"/>
                <w:lang w:eastAsia="ru-RU"/>
              </w:rPr>
            </w:pPr>
            <w:r w:rsidRPr="002C7DF0">
              <w:rPr>
                <w:sz w:val="24"/>
                <w:szCs w:val="24"/>
                <w:lang w:eastAsia="ru-RU"/>
              </w:rPr>
              <w:t xml:space="preserve">ГБУЗ «Каменская МРБ» </w:t>
            </w:r>
          </w:p>
        </w:tc>
        <w:tc>
          <w:tcPr>
            <w:tcW w:w="16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5B8" w:rsidRPr="002C7DF0" w:rsidRDefault="006B25B8" w:rsidP="00D6076B">
            <w:pPr>
              <w:rPr>
                <w:sz w:val="24"/>
                <w:szCs w:val="24"/>
                <w:lang w:eastAsia="ru-RU"/>
              </w:rPr>
            </w:pPr>
            <w:r w:rsidRPr="002C7DF0">
              <w:rPr>
                <w:sz w:val="24"/>
                <w:szCs w:val="24"/>
                <w:lang w:eastAsia="ru-RU"/>
              </w:rPr>
              <w:t xml:space="preserve">ГБУЗ «Каменская МРБ» </w:t>
            </w:r>
          </w:p>
        </w:tc>
      </w:tr>
      <w:tr w:rsidR="006B25B8" w:rsidRPr="002C7DF0" w:rsidTr="00D6076B">
        <w:trPr>
          <w:trHeight w:val="300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5B8" w:rsidRPr="002C7DF0" w:rsidRDefault="006B25B8" w:rsidP="00D6076B">
            <w:pPr>
              <w:jc w:val="center"/>
              <w:rPr>
                <w:sz w:val="24"/>
                <w:szCs w:val="24"/>
                <w:lang w:eastAsia="ru-RU"/>
              </w:rPr>
            </w:pPr>
            <w:r w:rsidRPr="002C7DF0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5B8" w:rsidRPr="002C7DF0" w:rsidRDefault="006B25B8" w:rsidP="00D6076B">
            <w:pPr>
              <w:rPr>
                <w:sz w:val="24"/>
                <w:szCs w:val="24"/>
                <w:lang w:eastAsia="ru-RU"/>
              </w:rPr>
            </w:pPr>
            <w:r w:rsidRPr="002C7DF0">
              <w:rPr>
                <w:sz w:val="24"/>
                <w:szCs w:val="24"/>
                <w:lang w:eastAsia="ru-RU"/>
              </w:rPr>
              <w:t>ГБУЗ «</w:t>
            </w:r>
            <w:proofErr w:type="spellStart"/>
            <w:r w:rsidRPr="002C7DF0">
              <w:rPr>
                <w:sz w:val="24"/>
                <w:szCs w:val="24"/>
                <w:lang w:eastAsia="ru-RU"/>
              </w:rPr>
              <w:t>Башмаковская</w:t>
            </w:r>
            <w:proofErr w:type="spellEnd"/>
            <w:r w:rsidRPr="002C7DF0">
              <w:rPr>
                <w:sz w:val="24"/>
                <w:szCs w:val="24"/>
                <w:lang w:eastAsia="ru-RU"/>
              </w:rPr>
              <w:t xml:space="preserve"> РБ»</w:t>
            </w:r>
          </w:p>
        </w:tc>
        <w:tc>
          <w:tcPr>
            <w:tcW w:w="16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5B8" w:rsidRPr="002C7DF0" w:rsidRDefault="006B25B8" w:rsidP="00D6076B">
            <w:pPr>
              <w:rPr>
                <w:sz w:val="24"/>
                <w:szCs w:val="24"/>
                <w:lang w:eastAsia="ru-RU"/>
              </w:rPr>
            </w:pPr>
          </w:p>
        </w:tc>
      </w:tr>
      <w:tr w:rsidR="006B25B8" w:rsidRPr="002C7DF0" w:rsidTr="00D6076B">
        <w:trPr>
          <w:trHeight w:val="300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5B8" w:rsidRPr="002C7DF0" w:rsidRDefault="006B25B8" w:rsidP="00D6076B">
            <w:pPr>
              <w:jc w:val="center"/>
              <w:rPr>
                <w:sz w:val="24"/>
                <w:szCs w:val="24"/>
                <w:lang w:eastAsia="ru-RU"/>
              </w:rPr>
            </w:pPr>
            <w:r w:rsidRPr="002C7DF0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5B8" w:rsidRPr="002C7DF0" w:rsidRDefault="006B25B8" w:rsidP="00D6076B">
            <w:pPr>
              <w:rPr>
                <w:sz w:val="24"/>
                <w:szCs w:val="24"/>
                <w:lang w:eastAsia="ru-RU"/>
              </w:rPr>
            </w:pPr>
            <w:r w:rsidRPr="002C7DF0">
              <w:rPr>
                <w:sz w:val="24"/>
                <w:szCs w:val="24"/>
                <w:lang w:eastAsia="ru-RU"/>
              </w:rPr>
              <w:t>ГБУЗ «Белинская РБ»</w:t>
            </w:r>
          </w:p>
        </w:tc>
        <w:tc>
          <w:tcPr>
            <w:tcW w:w="16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5B8" w:rsidRPr="002C7DF0" w:rsidRDefault="006B25B8" w:rsidP="00D6076B">
            <w:pPr>
              <w:rPr>
                <w:sz w:val="24"/>
                <w:szCs w:val="24"/>
                <w:lang w:eastAsia="ru-RU"/>
              </w:rPr>
            </w:pPr>
          </w:p>
        </w:tc>
      </w:tr>
      <w:tr w:rsidR="006B25B8" w:rsidRPr="002C7DF0" w:rsidTr="00D6076B">
        <w:trPr>
          <w:trHeight w:val="300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5B8" w:rsidRPr="002C7DF0" w:rsidRDefault="006B25B8" w:rsidP="00D6076B">
            <w:pPr>
              <w:jc w:val="center"/>
              <w:rPr>
                <w:sz w:val="24"/>
                <w:szCs w:val="24"/>
                <w:lang w:eastAsia="ru-RU"/>
              </w:rPr>
            </w:pPr>
            <w:r w:rsidRPr="002C7DF0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5B8" w:rsidRPr="002C7DF0" w:rsidRDefault="006B25B8" w:rsidP="00D6076B">
            <w:pPr>
              <w:rPr>
                <w:sz w:val="24"/>
                <w:szCs w:val="24"/>
                <w:lang w:eastAsia="ru-RU"/>
              </w:rPr>
            </w:pPr>
            <w:r w:rsidRPr="002C7DF0">
              <w:rPr>
                <w:sz w:val="24"/>
                <w:szCs w:val="24"/>
                <w:lang w:eastAsia="ru-RU"/>
              </w:rPr>
              <w:t>ГБУЗ «</w:t>
            </w:r>
            <w:proofErr w:type="spellStart"/>
            <w:r w:rsidRPr="002C7DF0">
              <w:rPr>
                <w:sz w:val="24"/>
                <w:szCs w:val="24"/>
                <w:lang w:eastAsia="ru-RU"/>
              </w:rPr>
              <w:t>Тамалинская</w:t>
            </w:r>
            <w:proofErr w:type="spellEnd"/>
            <w:r w:rsidRPr="002C7DF0">
              <w:rPr>
                <w:sz w:val="24"/>
                <w:szCs w:val="24"/>
                <w:lang w:eastAsia="ru-RU"/>
              </w:rPr>
              <w:t xml:space="preserve"> УБ» </w:t>
            </w:r>
          </w:p>
        </w:tc>
        <w:tc>
          <w:tcPr>
            <w:tcW w:w="16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5B8" w:rsidRPr="002C7DF0" w:rsidRDefault="006B25B8" w:rsidP="00D6076B">
            <w:pPr>
              <w:rPr>
                <w:sz w:val="24"/>
                <w:szCs w:val="24"/>
                <w:lang w:eastAsia="ru-RU"/>
              </w:rPr>
            </w:pPr>
          </w:p>
        </w:tc>
      </w:tr>
      <w:tr w:rsidR="006B25B8" w:rsidRPr="002C7DF0" w:rsidTr="00D6076B">
        <w:trPr>
          <w:trHeight w:val="300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5B8" w:rsidRPr="002C7DF0" w:rsidRDefault="006B25B8" w:rsidP="00D6076B">
            <w:pPr>
              <w:jc w:val="center"/>
              <w:rPr>
                <w:sz w:val="24"/>
                <w:szCs w:val="24"/>
                <w:lang w:eastAsia="ru-RU"/>
              </w:rPr>
            </w:pPr>
            <w:r w:rsidRPr="002C7DF0">
              <w:rPr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5B8" w:rsidRPr="002C7DF0" w:rsidRDefault="006B25B8" w:rsidP="00D6076B">
            <w:pPr>
              <w:rPr>
                <w:sz w:val="24"/>
                <w:szCs w:val="24"/>
                <w:lang w:eastAsia="ru-RU"/>
              </w:rPr>
            </w:pPr>
            <w:r w:rsidRPr="002C7DF0">
              <w:rPr>
                <w:sz w:val="24"/>
                <w:szCs w:val="24"/>
                <w:lang w:eastAsia="ru-RU"/>
              </w:rPr>
              <w:t xml:space="preserve">ГБУЗ «Кузнецкая МРБ» </w:t>
            </w:r>
          </w:p>
        </w:tc>
        <w:tc>
          <w:tcPr>
            <w:tcW w:w="16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5B8" w:rsidRPr="002C7DF0" w:rsidRDefault="006B25B8" w:rsidP="00D6076B">
            <w:pPr>
              <w:rPr>
                <w:sz w:val="24"/>
                <w:szCs w:val="24"/>
                <w:lang w:eastAsia="ru-RU"/>
              </w:rPr>
            </w:pPr>
            <w:r w:rsidRPr="002C7DF0">
              <w:rPr>
                <w:sz w:val="24"/>
                <w:szCs w:val="24"/>
                <w:lang w:eastAsia="ru-RU"/>
              </w:rPr>
              <w:t xml:space="preserve">ГБУЗ «Кузнецкая МРБ» </w:t>
            </w:r>
          </w:p>
        </w:tc>
      </w:tr>
      <w:tr w:rsidR="006B25B8" w:rsidRPr="002C7DF0" w:rsidTr="00D6076B">
        <w:trPr>
          <w:trHeight w:val="300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5B8" w:rsidRPr="002C7DF0" w:rsidRDefault="006B25B8" w:rsidP="00D6076B">
            <w:pPr>
              <w:jc w:val="center"/>
              <w:rPr>
                <w:sz w:val="24"/>
                <w:szCs w:val="24"/>
                <w:lang w:eastAsia="ru-RU"/>
              </w:rPr>
            </w:pPr>
            <w:r w:rsidRPr="002C7DF0">
              <w:rPr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5B8" w:rsidRPr="002C7DF0" w:rsidRDefault="006B25B8" w:rsidP="00D6076B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2C7DF0">
              <w:rPr>
                <w:sz w:val="24"/>
                <w:szCs w:val="24"/>
                <w:lang w:eastAsia="ru-RU"/>
              </w:rPr>
              <w:t>Камешкирская</w:t>
            </w:r>
            <w:proofErr w:type="spellEnd"/>
            <w:r w:rsidRPr="002C7DF0">
              <w:rPr>
                <w:sz w:val="24"/>
                <w:szCs w:val="24"/>
                <w:lang w:eastAsia="ru-RU"/>
              </w:rPr>
              <w:t xml:space="preserve"> УБ</w:t>
            </w:r>
          </w:p>
        </w:tc>
        <w:tc>
          <w:tcPr>
            <w:tcW w:w="16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5B8" w:rsidRPr="002C7DF0" w:rsidRDefault="006B25B8" w:rsidP="00D6076B">
            <w:pPr>
              <w:rPr>
                <w:sz w:val="24"/>
                <w:szCs w:val="24"/>
                <w:lang w:eastAsia="ru-RU"/>
              </w:rPr>
            </w:pPr>
          </w:p>
        </w:tc>
      </w:tr>
      <w:tr w:rsidR="006B25B8" w:rsidRPr="002C7DF0" w:rsidTr="00D6076B">
        <w:trPr>
          <w:trHeight w:val="300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5B8" w:rsidRPr="002C7DF0" w:rsidRDefault="006B25B8" w:rsidP="00D6076B">
            <w:pPr>
              <w:jc w:val="center"/>
              <w:rPr>
                <w:sz w:val="24"/>
                <w:szCs w:val="24"/>
                <w:lang w:eastAsia="ru-RU"/>
              </w:rPr>
            </w:pPr>
            <w:r w:rsidRPr="002C7DF0">
              <w:rPr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5B8" w:rsidRPr="002C7DF0" w:rsidRDefault="006B25B8" w:rsidP="00D6076B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2C7DF0">
              <w:rPr>
                <w:sz w:val="24"/>
                <w:szCs w:val="24"/>
                <w:lang w:eastAsia="ru-RU"/>
              </w:rPr>
              <w:t>Неверкинская</w:t>
            </w:r>
            <w:proofErr w:type="spellEnd"/>
            <w:r w:rsidRPr="002C7DF0">
              <w:rPr>
                <w:sz w:val="24"/>
                <w:szCs w:val="24"/>
                <w:lang w:eastAsia="ru-RU"/>
              </w:rPr>
              <w:t xml:space="preserve"> УБ им. </w:t>
            </w:r>
            <w:r>
              <w:rPr>
                <w:sz w:val="24"/>
                <w:szCs w:val="24"/>
                <w:lang w:eastAsia="ru-RU"/>
              </w:rPr>
              <w:t xml:space="preserve">Ф.Х. </w:t>
            </w:r>
            <w:proofErr w:type="spellStart"/>
            <w:r w:rsidRPr="002C7DF0">
              <w:rPr>
                <w:sz w:val="24"/>
                <w:szCs w:val="24"/>
                <w:lang w:eastAsia="ru-RU"/>
              </w:rPr>
              <w:t>Магдеева</w:t>
            </w:r>
            <w:proofErr w:type="spellEnd"/>
          </w:p>
        </w:tc>
        <w:tc>
          <w:tcPr>
            <w:tcW w:w="16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5B8" w:rsidRPr="002C7DF0" w:rsidRDefault="006B25B8" w:rsidP="00D6076B">
            <w:pPr>
              <w:rPr>
                <w:sz w:val="24"/>
                <w:szCs w:val="24"/>
                <w:lang w:eastAsia="ru-RU"/>
              </w:rPr>
            </w:pPr>
          </w:p>
        </w:tc>
      </w:tr>
      <w:tr w:rsidR="006B25B8" w:rsidRPr="002C7DF0" w:rsidTr="00D6076B">
        <w:trPr>
          <w:trHeight w:val="300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5B8" w:rsidRPr="002C7DF0" w:rsidRDefault="006B25B8" w:rsidP="00D6076B">
            <w:pPr>
              <w:jc w:val="center"/>
              <w:rPr>
                <w:sz w:val="24"/>
                <w:szCs w:val="24"/>
                <w:lang w:eastAsia="ru-RU"/>
              </w:rPr>
            </w:pPr>
            <w:r w:rsidRPr="002C7DF0"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5B8" w:rsidRPr="002C7DF0" w:rsidRDefault="006B25B8" w:rsidP="00D6076B">
            <w:pPr>
              <w:rPr>
                <w:sz w:val="24"/>
                <w:szCs w:val="24"/>
                <w:lang w:eastAsia="ru-RU"/>
              </w:rPr>
            </w:pPr>
            <w:r w:rsidRPr="002C7DF0">
              <w:rPr>
                <w:sz w:val="24"/>
                <w:szCs w:val="24"/>
                <w:lang w:eastAsia="ru-RU"/>
              </w:rPr>
              <w:t>ГБУЗ «</w:t>
            </w:r>
            <w:proofErr w:type="spellStart"/>
            <w:r w:rsidRPr="002C7DF0">
              <w:rPr>
                <w:sz w:val="24"/>
                <w:szCs w:val="24"/>
                <w:lang w:eastAsia="ru-RU"/>
              </w:rPr>
              <w:t>Сосновоборская</w:t>
            </w:r>
            <w:proofErr w:type="spellEnd"/>
            <w:r w:rsidRPr="002C7DF0">
              <w:rPr>
                <w:sz w:val="24"/>
                <w:szCs w:val="24"/>
                <w:lang w:eastAsia="ru-RU"/>
              </w:rPr>
              <w:t xml:space="preserve"> УБ»</w:t>
            </w:r>
          </w:p>
        </w:tc>
        <w:tc>
          <w:tcPr>
            <w:tcW w:w="16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5B8" w:rsidRPr="002C7DF0" w:rsidRDefault="006B25B8" w:rsidP="00D6076B">
            <w:pPr>
              <w:rPr>
                <w:sz w:val="24"/>
                <w:szCs w:val="24"/>
                <w:lang w:eastAsia="ru-RU"/>
              </w:rPr>
            </w:pPr>
          </w:p>
        </w:tc>
      </w:tr>
      <w:tr w:rsidR="006B25B8" w:rsidRPr="002C7DF0" w:rsidTr="00D6076B">
        <w:trPr>
          <w:trHeight w:val="450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5B8" w:rsidRPr="002C7DF0" w:rsidRDefault="006B25B8" w:rsidP="00D6076B">
            <w:pPr>
              <w:jc w:val="center"/>
              <w:rPr>
                <w:sz w:val="24"/>
                <w:szCs w:val="24"/>
                <w:lang w:eastAsia="ru-RU"/>
              </w:rPr>
            </w:pPr>
            <w:r w:rsidRPr="002C7DF0">
              <w:rPr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5B8" w:rsidRPr="002C7DF0" w:rsidRDefault="006B25B8" w:rsidP="00D6076B">
            <w:pPr>
              <w:rPr>
                <w:sz w:val="24"/>
                <w:szCs w:val="24"/>
                <w:lang w:eastAsia="ru-RU"/>
              </w:rPr>
            </w:pPr>
            <w:r w:rsidRPr="002C7DF0">
              <w:rPr>
                <w:sz w:val="24"/>
                <w:szCs w:val="24"/>
                <w:lang w:eastAsia="ru-RU"/>
              </w:rPr>
              <w:t>ГБУЗ «</w:t>
            </w:r>
            <w:proofErr w:type="spellStart"/>
            <w:r w:rsidRPr="002C7DF0">
              <w:rPr>
                <w:sz w:val="24"/>
                <w:szCs w:val="24"/>
                <w:lang w:eastAsia="ru-RU"/>
              </w:rPr>
              <w:t>Сердобская</w:t>
            </w:r>
            <w:proofErr w:type="spellEnd"/>
            <w:r w:rsidRPr="002C7DF0">
              <w:rPr>
                <w:sz w:val="24"/>
                <w:szCs w:val="24"/>
                <w:lang w:eastAsia="ru-RU"/>
              </w:rPr>
              <w:t xml:space="preserve"> МРБ им. А.И. </w:t>
            </w:r>
            <w:proofErr w:type="gramStart"/>
            <w:r w:rsidRPr="002C7DF0">
              <w:rPr>
                <w:sz w:val="24"/>
                <w:szCs w:val="24"/>
                <w:lang w:eastAsia="ru-RU"/>
              </w:rPr>
              <w:t>Настина</w:t>
            </w:r>
            <w:proofErr w:type="gramEnd"/>
            <w:r w:rsidRPr="002C7DF0">
              <w:rPr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6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5B8" w:rsidRPr="002C7DF0" w:rsidRDefault="006B25B8" w:rsidP="00D6076B">
            <w:pPr>
              <w:rPr>
                <w:sz w:val="24"/>
                <w:szCs w:val="24"/>
                <w:lang w:eastAsia="ru-RU"/>
              </w:rPr>
            </w:pPr>
            <w:r w:rsidRPr="002C7DF0">
              <w:rPr>
                <w:sz w:val="24"/>
                <w:szCs w:val="24"/>
                <w:lang w:eastAsia="ru-RU"/>
              </w:rPr>
              <w:t>ГБУЗ «</w:t>
            </w:r>
            <w:proofErr w:type="spellStart"/>
            <w:r w:rsidRPr="002C7DF0">
              <w:rPr>
                <w:sz w:val="24"/>
                <w:szCs w:val="24"/>
                <w:lang w:eastAsia="ru-RU"/>
              </w:rPr>
              <w:t>Сердобская</w:t>
            </w:r>
            <w:proofErr w:type="spellEnd"/>
            <w:r w:rsidRPr="002C7DF0">
              <w:rPr>
                <w:sz w:val="24"/>
                <w:szCs w:val="24"/>
                <w:lang w:eastAsia="ru-RU"/>
              </w:rPr>
              <w:t xml:space="preserve"> МРБ </w:t>
            </w:r>
          </w:p>
          <w:p w:rsidR="006B25B8" w:rsidRPr="002C7DF0" w:rsidRDefault="006B25B8" w:rsidP="00D6076B">
            <w:pPr>
              <w:rPr>
                <w:sz w:val="24"/>
                <w:szCs w:val="24"/>
                <w:lang w:eastAsia="ru-RU"/>
              </w:rPr>
            </w:pPr>
            <w:r w:rsidRPr="002C7DF0">
              <w:rPr>
                <w:sz w:val="24"/>
                <w:szCs w:val="24"/>
                <w:lang w:eastAsia="ru-RU"/>
              </w:rPr>
              <w:t xml:space="preserve">им. А.И. </w:t>
            </w:r>
            <w:proofErr w:type="gramStart"/>
            <w:r w:rsidRPr="002C7DF0">
              <w:rPr>
                <w:sz w:val="24"/>
                <w:szCs w:val="24"/>
                <w:lang w:eastAsia="ru-RU"/>
              </w:rPr>
              <w:t>Настина</w:t>
            </w:r>
            <w:proofErr w:type="gramEnd"/>
            <w:r w:rsidRPr="002C7DF0">
              <w:rPr>
                <w:sz w:val="24"/>
                <w:szCs w:val="24"/>
                <w:lang w:eastAsia="ru-RU"/>
              </w:rPr>
              <w:t xml:space="preserve">» </w:t>
            </w:r>
          </w:p>
        </w:tc>
      </w:tr>
      <w:tr w:rsidR="006B25B8" w:rsidRPr="002C7DF0" w:rsidTr="00D6076B">
        <w:trPr>
          <w:trHeight w:val="300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5B8" w:rsidRPr="002C7DF0" w:rsidRDefault="006B25B8" w:rsidP="00D6076B">
            <w:pPr>
              <w:jc w:val="center"/>
              <w:rPr>
                <w:sz w:val="24"/>
                <w:szCs w:val="24"/>
                <w:lang w:eastAsia="ru-RU"/>
              </w:rPr>
            </w:pPr>
            <w:r w:rsidRPr="002C7DF0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5B8" w:rsidRPr="002C7DF0" w:rsidRDefault="006B25B8" w:rsidP="00D6076B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2C7DF0">
              <w:rPr>
                <w:sz w:val="24"/>
                <w:szCs w:val="24"/>
                <w:lang w:eastAsia="ru-RU"/>
              </w:rPr>
              <w:t>Бековская</w:t>
            </w:r>
            <w:proofErr w:type="spellEnd"/>
            <w:r w:rsidRPr="002C7DF0">
              <w:rPr>
                <w:sz w:val="24"/>
                <w:szCs w:val="24"/>
                <w:lang w:eastAsia="ru-RU"/>
              </w:rPr>
              <w:t xml:space="preserve"> УБ</w:t>
            </w:r>
          </w:p>
        </w:tc>
        <w:tc>
          <w:tcPr>
            <w:tcW w:w="16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5B8" w:rsidRPr="002C7DF0" w:rsidRDefault="006B25B8" w:rsidP="00D6076B">
            <w:pPr>
              <w:rPr>
                <w:sz w:val="24"/>
                <w:szCs w:val="24"/>
                <w:lang w:eastAsia="ru-RU"/>
              </w:rPr>
            </w:pPr>
          </w:p>
        </w:tc>
      </w:tr>
      <w:tr w:rsidR="006B25B8" w:rsidRPr="002C7DF0" w:rsidTr="00D6076B">
        <w:trPr>
          <w:trHeight w:val="300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5B8" w:rsidRPr="002C7DF0" w:rsidRDefault="006B25B8" w:rsidP="00D6076B">
            <w:pPr>
              <w:jc w:val="center"/>
              <w:rPr>
                <w:sz w:val="24"/>
                <w:szCs w:val="24"/>
                <w:lang w:eastAsia="ru-RU"/>
              </w:rPr>
            </w:pPr>
            <w:r w:rsidRPr="002C7DF0"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5B8" w:rsidRPr="002C7DF0" w:rsidRDefault="006B25B8" w:rsidP="00D6076B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2C7DF0">
              <w:rPr>
                <w:sz w:val="24"/>
                <w:szCs w:val="24"/>
                <w:lang w:eastAsia="ru-RU"/>
              </w:rPr>
              <w:t>Малосердобинская</w:t>
            </w:r>
            <w:proofErr w:type="spellEnd"/>
            <w:r w:rsidRPr="002C7DF0">
              <w:rPr>
                <w:sz w:val="24"/>
                <w:szCs w:val="24"/>
                <w:lang w:eastAsia="ru-RU"/>
              </w:rPr>
              <w:t xml:space="preserve"> УБ</w:t>
            </w:r>
          </w:p>
        </w:tc>
        <w:tc>
          <w:tcPr>
            <w:tcW w:w="16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5B8" w:rsidRPr="002C7DF0" w:rsidRDefault="006B25B8" w:rsidP="00D6076B">
            <w:pPr>
              <w:rPr>
                <w:sz w:val="24"/>
                <w:szCs w:val="24"/>
                <w:lang w:eastAsia="ru-RU"/>
              </w:rPr>
            </w:pPr>
          </w:p>
        </w:tc>
      </w:tr>
      <w:tr w:rsidR="006B25B8" w:rsidRPr="002C7DF0" w:rsidTr="00D6076B">
        <w:trPr>
          <w:trHeight w:val="300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5B8" w:rsidRPr="002C7DF0" w:rsidRDefault="006B25B8" w:rsidP="00D6076B">
            <w:pPr>
              <w:jc w:val="center"/>
              <w:rPr>
                <w:sz w:val="24"/>
                <w:szCs w:val="24"/>
                <w:lang w:eastAsia="ru-RU"/>
              </w:rPr>
            </w:pPr>
            <w:r w:rsidRPr="002C7DF0">
              <w:rPr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5B8" w:rsidRPr="002C7DF0" w:rsidRDefault="006B25B8" w:rsidP="00D6076B">
            <w:pPr>
              <w:rPr>
                <w:sz w:val="24"/>
                <w:szCs w:val="24"/>
                <w:lang w:eastAsia="ru-RU"/>
              </w:rPr>
            </w:pPr>
            <w:r w:rsidRPr="002C7DF0">
              <w:rPr>
                <w:sz w:val="24"/>
                <w:szCs w:val="24"/>
                <w:lang w:eastAsia="ru-RU"/>
              </w:rPr>
              <w:t>ГБУЗ «</w:t>
            </w:r>
            <w:proofErr w:type="spellStart"/>
            <w:r w:rsidRPr="002C7DF0">
              <w:rPr>
                <w:sz w:val="24"/>
                <w:szCs w:val="24"/>
                <w:lang w:eastAsia="ru-RU"/>
              </w:rPr>
              <w:t>Колышлейская</w:t>
            </w:r>
            <w:proofErr w:type="spellEnd"/>
            <w:r w:rsidRPr="002C7DF0">
              <w:rPr>
                <w:sz w:val="24"/>
                <w:szCs w:val="24"/>
                <w:lang w:eastAsia="ru-RU"/>
              </w:rPr>
              <w:t xml:space="preserve"> РБ»</w:t>
            </w:r>
          </w:p>
        </w:tc>
        <w:tc>
          <w:tcPr>
            <w:tcW w:w="16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5B8" w:rsidRPr="002C7DF0" w:rsidRDefault="006B25B8" w:rsidP="00D6076B">
            <w:pPr>
              <w:rPr>
                <w:sz w:val="24"/>
                <w:szCs w:val="24"/>
                <w:lang w:eastAsia="ru-RU"/>
              </w:rPr>
            </w:pPr>
          </w:p>
        </w:tc>
      </w:tr>
      <w:tr w:rsidR="006B25B8" w:rsidRPr="002C7DF0" w:rsidTr="00D6076B">
        <w:trPr>
          <w:trHeight w:val="300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5B8" w:rsidRPr="002C7DF0" w:rsidRDefault="006B25B8" w:rsidP="00D6076B">
            <w:pPr>
              <w:jc w:val="center"/>
              <w:rPr>
                <w:sz w:val="24"/>
                <w:szCs w:val="24"/>
                <w:lang w:eastAsia="ru-RU"/>
              </w:rPr>
            </w:pPr>
            <w:r w:rsidRPr="002C7DF0"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5B8" w:rsidRPr="002C7DF0" w:rsidRDefault="006B25B8" w:rsidP="00D6076B">
            <w:pPr>
              <w:rPr>
                <w:sz w:val="24"/>
                <w:szCs w:val="24"/>
                <w:lang w:eastAsia="ru-RU"/>
              </w:rPr>
            </w:pPr>
            <w:r w:rsidRPr="002C7DF0">
              <w:rPr>
                <w:sz w:val="24"/>
                <w:szCs w:val="24"/>
                <w:lang w:eastAsia="ru-RU"/>
              </w:rPr>
              <w:t>ГБУЗ «</w:t>
            </w:r>
            <w:proofErr w:type="spellStart"/>
            <w:r w:rsidRPr="002C7DF0">
              <w:rPr>
                <w:sz w:val="24"/>
                <w:szCs w:val="24"/>
                <w:lang w:eastAsia="ru-RU"/>
              </w:rPr>
              <w:t>Нижнеломовская</w:t>
            </w:r>
            <w:proofErr w:type="spellEnd"/>
            <w:r w:rsidRPr="002C7DF0">
              <w:rPr>
                <w:sz w:val="24"/>
                <w:szCs w:val="24"/>
                <w:lang w:eastAsia="ru-RU"/>
              </w:rPr>
              <w:t xml:space="preserve"> МРБ»</w:t>
            </w:r>
          </w:p>
        </w:tc>
        <w:tc>
          <w:tcPr>
            <w:tcW w:w="16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5B8" w:rsidRPr="002C7DF0" w:rsidRDefault="006B25B8" w:rsidP="00D6076B">
            <w:pPr>
              <w:rPr>
                <w:sz w:val="24"/>
                <w:szCs w:val="24"/>
                <w:lang w:eastAsia="ru-RU"/>
              </w:rPr>
            </w:pPr>
            <w:r w:rsidRPr="002C7DF0">
              <w:rPr>
                <w:sz w:val="24"/>
                <w:szCs w:val="24"/>
                <w:lang w:eastAsia="ru-RU"/>
              </w:rPr>
              <w:t>ГБУЗ «</w:t>
            </w:r>
            <w:proofErr w:type="spellStart"/>
            <w:r w:rsidRPr="002C7DF0">
              <w:rPr>
                <w:sz w:val="24"/>
                <w:szCs w:val="24"/>
                <w:lang w:eastAsia="ru-RU"/>
              </w:rPr>
              <w:t>Нижнеломовская</w:t>
            </w:r>
            <w:proofErr w:type="spellEnd"/>
            <w:r w:rsidRPr="002C7DF0">
              <w:rPr>
                <w:sz w:val="24"/>
                <w:szCs w:val="24"/>
                <w:lang w:eastAsia="ru-RU"/>
              </w:rPr>
              <w:t xml:space="preserve"> МРБ»</w:t>
            </w:r>
          </w:p>
        </w:tc>
      </w:tr>
      <w:tr w:rsidR="006B25B8" w:rsidRPr="002C7DF0" w:rsidTr="00D6076B">
        <w:trPr>
          <w:trHeight w:val="300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5B8" w:rsidRPr="002C7DF0" w:rsidRDefault="006B25B8" w:rsidP="00D6076B">
            <w:pPr>
              <w:jc w:val="center"/>
              <w:rPr>
                <w:sz w:val="24"/>
                <w:szCs w:val="24"/>
                <w:lang w:eastAsia="ru-RU"/>
              </w:rPr>
            </w:pPr>
            <w:r w:rsidRPr="002C7DF0">
              <w:rPr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5B8" w:rsidRPr="002C7DF0" w:rsidRDefault="006B25B8" w:rsidP="00D6076B">
            <w:pPr>
              <w:rPr>
                <w:sz w:val="24"/>
                <w:szCs w:val="24"/>
                <w:lang w:eastAsia="ru-RU"/>
              </w:rPr>
            </w:pPr>
            <w:r w:rsidRPr="002C7DF0">
              <w:rPr>
                <w:sz w:val="24"/>
                <w:szCs w:val="24"/>
                <w:lang w:eastAsia="ru-RU"/>
              </w:rPr>
              <w:t>ГБУЗ «</w:t>
            </w:r>
            <w:proofErr w:type="spellStart"/>
            <w:r w:rsidRPr="002C7DF0">
              <w:rPr>
                <w:sz w:val="24"/>
                <w:szCs w:val="24"/>
                <w:lang w:eastAsia="ru-RU"/>
              </w:rPr>
              <w:t>Земетчинская</w:t>
            </w:r>
            <w:proofErr w:type="spellEnd"/>
            <w:r w:rsidRPr="002C7DF0">
              <w:rPr>
                <w:sz w:val="24"/>
                <w:szCs w:val="24"/>
                <w:lang w:eastAsia="ru-RU"/>
              </w:rPr>
              <w:t xml:space="preserve"> РБ»</w:t>
            </w:r>
          </w:p>
        </w:tc>
        <w:tc>
          <w:tcPr>
            <w:tcW w:w="16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5B8" w:rsidRPr="002C7DF0" w:rsidRDefault="006B25B8" w:rsidP="00D6076B">
            <w:pPr>
              <w:rPr>
                <w:sz w:val="24"/>
                <w:szCs w:val="24"/>
                <w:lang w:eastAsia="ru-RU"/>
              </w:rPr>
            </w:pPr>
          </w:p>
        </w:tc>
      </w:tr>
      <w:tr w:rsidR="006B25B8" w:rsidRPr="002C7DF0" w:rsidTr="00D6076B">
        <w:trPr>
          <w:trHeight w:val="300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5B8" w:rsidRPr="002C7DF0" w:rsidRDefault="006B25B8" w:rsidP="00D6076B">
            <w:pPr>
              <w:jc w:val="center"/>
              <w:rPr>
                <w:sz w:val="24"/>
                <w:szCs w:val="24"/>
                <w:lang w:eastAsia="ru-RU"/>
              </w:rPr>
            </w:pPr>
            <w:r w:rsidRPr="002C7DF0">
              <w:rPr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5B8" w:rsidRPr="002C7DF0" w:rsidRDefault="006B25B8" w:rsidP="00D6076B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2C7DF0">
              <w:rPr>
                <w:sz w:val="24"/>
                <w:szCs w:val="24"/>
                <w:lang w:eastAsia="ru-RU"/>
              </w:rPr>
              <w:t>Наровчатская</w:t>
            </w:r>
            <w:proofErr w:type="spellEnd"/>
            <w:r w:rsidRPr="002C7DF0">
              <w:rPr>
                <w:sz w:val="24"/>
                <w:szCs w:val="24"/>
                <w:lang w:eastAsia="ru-RU"/>
              </w:rPr>
              <w:t xml:space="preserve"> УБ</w:t>
            </w:r>
          </w:p>
        </w:tc>
        <w:tc>
          <w:tcPr>
            <w:tcW w:w="16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5B8" w:rsidRPr="002C7DF0" w:rsidRDefault="006B25B8" w:rsidP="00D6076B">
            <w:pPr>
              <w:rPr>
                <w:sz w:val="24"/>
                <w:szCs w:val="24"/>
                <w:lang w:eastAsia="ru-RU"/>
              </w:rPr>
            </w:pPr>
          </w:p>
        </w:tc>
      </w:tr>
      <w:tr w:rsidR="006B25B8" w:rsidRPr="002C7DF0" w:rsidTr="00D6076B">
        <w:trPr>
          <w:trHeight w:val="300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5B8" w:rsidRPr="002C7DF0" w:rsidRDefault="006B25B8" w:rsidP="00D6076B">
            <w:pPr>
              <w:jc w:val="center"/>
              <w:rPr>
                <w:sz w:val="24"/>
                <w:szCs w:val="24"/>
                <w:lang w:eastAsia="ru-RU"/>
              </w:rPr>
            </w:pPr>
            <w:r w:rsidRPr="002C7DF0">
              <w:rPr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5B8" w:rsidRPr="002C7DF0" w:rsidRDefault="006B25B8" w:rsidP="00D6076B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2C7DF0">
              <w:rPr>
                <w:sz w:val="24"/>
                <w:szCs w:val="24"/>
                <w:lang w:eastAsia="ru-RU"/>
              </w:rPr>
              <w:t>Вадинская</w:t>
            </w:r>
            <w:proofErr w:type="spellEnd"/>
            <w:r w:rsidRPr="002C7DF0">
              <w:rPr>
                <w:sz w:val="24"/>
                <w:szCs w:val="24"/>
                <w:lang w:eastAsia="ru-RU"/>
              </w:rPr>
              <w:t xml:space="preserve"> УБ</w:t>
            </w:r>
          </w:p>
        </w:tc>
        <w:tc>
          <w:tcPr>
            <w:tcW w:w="16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5B8" w:rsidRPr="002C7DF0" w:rsidRDefault="006B25B8" w:rsidP="00D6076B">
            <w:pPr>
              <w:rPr>
                <w:sz w:val="24"/>
                <w:szCs w:val="24"/>
                <w:lang w:eastAsia="ru-RU"/>
              </w:rPr>
            </w:pPr>
          </w:p>
        </w:tc>
      </w:tr>
      <w:tr w:rsidR="006B25B8" w:rsidRPr="002C7DF0" w:rsidTr="00D6076B">
        <w:trPr>
          <w:trHeight w:val="300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5B8" w:rsidRPr="002C7DF0" w:rsidRDefault="006B25B8" w:rsidP="00D6076B">
            <w:pPr>
              <w:jc w:val="center"/>
              <w:rPr>
                <w:sz w:val="24"/>
                <w:szCs w:val="24"/>
                <w:lang w:eastAsia="ru-RU"/>
              </w:rPr>
            </w:pPr>
            <w:r w:rsidRPr="002C7DF0"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5B8" w:rsidRPr="002C7DF0" w:rsidRDefault="006B25B8" w:rsidP="00D6076B">
            <w:pPr>
              <w:rPr>
                <w:sz w:val="24"/>
                <w:szCs w:val="24"/>
                <w:lang w:eastAsia="ru-RU"/>
              </w:rPr>
            </w:pPr>
            <w:r w:rsidRPr="002C7DF0">
              <w:rPr>
                <w:sz w:val="24"/>
                <w:szCs w:val="24"/>
                <w:lang w:eastAsia="ru-RU"/>
              </w:rPr>
              <w:t>Спасская УБ</w:t>
            </w:r>
          </w:p>
        </w:tc>
        <w:tc>
          <w:tcPr>
            <w:tcW w:w="16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5B8" w:rsidRPr="002C7DF0" w:rsidRDefault="006B25B8" w:rsidP="00D6076B">
            <w:pPr>
              <w:rPr>
                <w:sz w:val="24"/>
                <w:szCs w:val="24"/>
                <w:lang w:eastAsia="ru-RU"/>
              </w:rPr>
            </w:pPr>
          </w:p>
        </w:tc>
      </w:tr>
      <w:tr w:rsidR="006B25B8" w:rsidRPr="002C7DF0" w:rsidTr="00D6076B">
        <w:trPr>
          <w:trHeight w:val="300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5B8" w:rsidRPr="002C7DF0" w:rsidRDefault="006B25B8" w:rsidP="00D6076B">
            <w:pPr>
              <w:jc w:val="center"/>
              <w:rPr>
                <w:sz w:val="24"/>
                <w:szCs w:val="24"/>
                <w:lang w:eastAsia="ru-RU"/>
              </w:rPr>
            </w:pPr>
            <w:r w:rsidRPr="002C7DF0">
              <w:rPr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5B8" w:rsidRPr="002C7DF0" w:rsidRDefault="006B25B8" w:rsidP="00D6076B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2C7DF0">
              <w:rPr>
                <w:sz w:val="24"/>
                <w:szCs w:val="24"/>
                <w:lang w:eastAsia="ru-RU"/>
              </w:rPr>
              <w:t>Пачелмская</w:t>
            </w:r>
            <w:proofErr w:type="spellEnd"/>
            <w:r w:rsidRPr="002C7DF0">
              <w:rPr>
                <w:sz w:val="24"/>
                <w:szCs w:val="24"/>
                <w:lang w:eastAsia="ru-RU"/>
              </w:rPr>
              <w:t xml:space="preserve"> УБ им. </w:t>
            </w:r>
            <w:r>
              <w:rPr>
                <w:sz w:val="24"/>
                <w:szCs w:val="24"/>
                <w:lang w:eastAsia="ru-RU"/>
              </w:rPr>
              <w:t xml:space="preserve">В.А. </w:t>
            </w:r>
            <w:r w:rsidRPr="002C7DF0">
              <w:rPr>
                <w:sz w:val="24"/>
                <w:szCs w:val="24"/>
                <w:lang w:eastAsia="ru-RU"/>
              </w:rPr>
              <w:t>Баулина</w:t>
            </w:r>
          </w:p>
        </w:tc>
        <w:tc>
          <w:tcPr>
            <w:tcW w:w="16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5B8" w:rsidRPr="002C7DF0" w:rsidRDefault="006B25B8" w:rsidP="00D6076B">
            <w:pPr>
              <w:rPr>
                <w:sz w:val="24"/>
                <w:szCs w:val="24"/>
                <w:lang w:eastAsia="ru-RU"/>
              </w:rPr>
            </w:pPr>
          </w:p>
        </w:tc>
      </w:tr>
      <w:tr w:rsidR="006B25B8" w:rsidRPr="002C7DF0" w:rsidTr="00D6076B">
        <w:trPr>
          <w:trHeight w:val="300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5B8" w:rsidRPr="002C7DF0" w:rsidRDefault="006B25B8" w:rsidP="00D6076B">
            <w:pPr>
              <w:jc w:val="center"/>
              <w:rPr>
                <w:sz w:val="24"/>
                <w:szCs w:val="24"/>
                <w:lang w:eastAsia="ru-RU"/>
              </w:rPr>
            </w:pPr>
            <w:r w:rsidRPr="002C7DF0">
              <w:rPr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5B8" w:rsidRPr="002C7DF0" w:rsidRDefault="006B25B8" w:rsidP="00D6076B">
            <w:pPr>
              <w:rPr>
                <w:sz w:val="24"/>
                <w:szCs w:val="24"/>
                <w:lang w:eastAsia="ru-RU"/>
              </w:rPr>
            </w:pPr>
            <w:r w:rsidRPr="002C7DF0">
              <w:rPr>
                <w:sz w:val="24"/>
                <w:szCs w:val="24"/>
                <w:lang w:eastAsia="ru-RU"/>
              </w:rPr>
              <w:t xml:space="preserve">ГБУЗ «Никольская РБ» 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5B8" w:rsidRPr="002C7DF0" w:rsidRDefault="006B25B8" w:rsidP="00D6076B">
            <w:pPr>
              <w:rPr>
                <w:sz w:val="24"/>
                <w:szCs w:val="24"/>
                <w:lang w:eastAsia="ru-RU"/>
              </w:rPr>
            </w:pPr>
            <w:r w:rsidRPr="002C7DF0">
              <w:rPr>
                <w:sz w:val="24"/>
                <w:szCs w:val="24"/>
                <w:lang w:eastAsia="ru-RU"/>
              </w:rPr>
              <w:t xml:space="preserve">ГБУЗ «Никольская РБ» </w:t>
            </w:r>
          </w:p>
        </w:tc>
      </w:tr>
      <w:tr w:rsidR="006B25B8" w:rsidRPr="002C7DF0" w:rsidTr="00D6076B">
        <w:trPr>
          <w:trHeight w:val="300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5B8" w:rsidRPr="002C7DF0" w:rsidRDefault="006B25B8" w:rsidP="00D6076B">
            <w:pPr>
              <w:jc w:val="center"/>
              <w:rPr>
                <w:sz w:val="24"/>
                <w:szCs w:val="24"/>
                <w:lang w:eastAsia="ru-RU"/>
              </w:rPr>
            </w:pPr>
            <w:r w:rsidRPr="002C7DF0">
              <w:rPr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5B8" w:rsidRPr="002C7DF0" w:rsidRDefault="006B25B8" w:rsidP="00D6076B">
            <w:pPr>
              <w:rPr>
                <w:sz w:val="24"/>
                <w:szCs w:val="24"/>
                <w:lang w:eastAsia="ru-RU"/>
              </w:rPr>
            </w:pPr>
            <w:r w:rsidRPr="002C7DF0">
              <w:rPr>
                <w:sz w:val="24"/>
                <w:szCs w:val="24"/>
                <w:lang w:eastAsia="ru-RU"/>
              </w:rPr>
              <w:t>ГБУЗ «Пензенская РБ»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5B8" w:rsidRPr="002C7DF0" w:rsidRDefault="006B25B8" w:rsidP="00D6076B">
            <w:pPr>
              <w:rPr>
                <w:sz w:val="24"/>
                <w:szCs w:val="24"/>
                <w:lang w:eastAsia="ru-RU"/>
              </w:rPr>
            </w:pPr>
            <w:r w:rsidRPr="002C7DF0">
              <w:rPr>
                <w:sz w:val="24"/>
                <w:szCs w:val="24"/>
                <w:lang w:eastAsia="ru-RU"/>
              </w:rPr>
              <w:t>ГБУЗ «Пензенская РБ»</w:t>
            </w:r>
          </w:p>
        </w:tc>
      </w:tr>
      <w:tr w:rsidR="006B25B8" w:rsidRPr="002C7DF0" w:rsidTr="00D6076B">
        <w:trPr>
          <w:trHeight w:val="300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5B8" w:rsidRPr="002C7DF0" w:rsidRDefault="006B25B8" w:rsidP="00D6076B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5B8" w:rsidRPr="002C7DF0" w:rsidRDefault="006B25B8" w:rsidP="00D6076B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2C7DF0">
              <w:rPr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5B8" w:rsidRPr="002C7DF0" w:rsidRDefault="006B25B8" w:rsidP="00D6076B">
            <w:pPr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2C7DF0">
              <w:rPr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</w:tbl>
    <w:p w:rsidR="006B25B8" w:rsidRPr="008E0BB5" w:rsidRDefault="006B25B8" w:rsidP="006B25B8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25B8" w:rsidRDefault="006B25B8" w:rsidP="005728A0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5728A0" w:rsidRPr="00376D0A" w:rsidRDefault="005728A0" w:rsidP="005728A0">
      <w:pPr>
        <w:pStyle w:val="a7"/>
        <w:suppressAutoHyphens w:val="0"/>
        <w:jc w:val="both"/>
        <w:rPr>
          <w:rFonts w:ascii="Times New Roman" w:hAnsi="Times New Roman"/>
          <w:sz w:val="28"/>
          <w:szCs w:val="28"/>
        </w:rPr>
      </w:pPr>
    </w:p>
    <w:sectPr w:rsidR="005728A0" w:rsidRPr="00376D0A" w:rsidSect="007C79D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6E67" w:rsidRDefault="00E56E67" w:rsidP="007C79D0">
      <w:r>
        <w:separator/>
      </w:r>
    </w:p>
  </w:endnote>
  <w:endnote w:type="continuationSeparator" w:id="0">
    <w:p w:rsidR="00E56E67" w:rsidRDefault="00E56E67" w:rsidP="007C79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6E67" w:rsidRDefault="00E56E67" w:rsidP="007C79D0">
      <w:r>
        <w:separator/>
      </w:r>
    </w:p>
  </w:footnote>
  <w:footnote w:type="continuationSeparator" w:id="0">
    <w:p w:rsidR="00E56E67" w:rsidRDefault="00E56E67" w:rsidP="007C79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2503DDF"/>
    <w:multiLevelType w:val="hybridMultilevel"/>
    <w:tmpl w:val="2C644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6A499B"/>
    <w:multiLevelType w:val="hybridMultilevel"/>
    <w:tmpl w:val="70A6EF68"/>
    <w:lvl w:ilvl="0" w:tplc="995845E2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F152109"/>
    <w:multiLevelType w:val="multilevel"/>
    <w:tmpl w:val="2DD24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450C"/>
    <w:rsid w:val="00045819"/>
    <w:rsid w:val="00065095"/>
    <w:rsid w:val="00136426"/>
    <w:rsid w:val="00273F6E"/>
    <w:rsid w:val="003B5C0B"/>
    <w:rsid w:val="005317C6"/>
    <w:rsid w:val="0055504D"/>
    <w:rsid w:val="005728A0"/>
    <w:rsid w:val="00611C5C"/>
    <w:rsid w:val="00661692"/>
    <w:rsid w:val="006A5C2D"/>
    <w:rsid w:val="006B25B8"/>
    <w:rsid w:val="00792866"/>
    <w:rsid w:val="007C79D0"/>
    <w:rsid w:val="007F4C07"/>
    <w:rsid w:val="00A57EE6"/>
    <w:rsid w:val="00A85AFE"/>
    <w:rsid w:val="00AD79A5"/>
    <w:rsid w:val="00BF626F"/>
    <w:rsid w:val="00C63D35"/>
    <w:rsid w:val="00E44D5C"/>
    <w:rsid w:val="00E54170"/>
    <w:rsid w:val="00E56754"/>
    <w:rsid w:val="00E56E67"/>
    <w:rsid w:val="00F54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819"/>
    <w:pPr>
      <w:suppressAutoHyphens/>
    </w:pPr>
    <w:rPr>
      <w:lang w:eastAsia="ar-SA"/>
    </w:rPr>
  </w:style>
  <w:style w:type="paragraph" w:styleId="1">
    <w:name w:val="heading 1"/>
    <w:basedOn w:val="a"/>
    <w:next w:val="a0"/>
    <w:link w:val="10"/>
    <w:qFormat/>
    <w:rsid w:val="00045819"/>
    <w:pPr>
      <w:suppressAutoHyphens w:val="0"/>
      <w:spacing w:before="280" w:after="60"/>
      <w:outlineLvl w:val="0"/>
    </w:pPr>
    <w:rPr>
      <w:rFonts w:ascii="Arial" w:hAnsi="Arial" w:cs="Arial"/>
      <w:color w:val="BE4238"/>
      <w:kern w:val="1"/>
      <w:sz w:val="30"/>
      <w:szCs w:val="30"/>
    </w:rPr>
  </w:style>
  <w:style w:type="paragraph" w:styleId="2">
    <w:name w:val="heading 2"/>
    <w:basedOn w:val="a"/>
    <w:next w:val="a"/>
    <w:link w:val="20"/>
    <w:qFormat/>
    <w:rsid w:val="0004581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4581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4581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0"/>
    <w:link w:val="50"/>
    <w:qFormat/>
    <w:rsid w:val="00045819"/>
    <w:pPr>
      <w:keepNext/>
      <w:spacing w:before="240" w:after="120"/>
      <w:outlineLvl w:val="4"/>
    </w:pPr>
    <w:rPr>
      <w:rFonts w:eastAsia="Tahoma" w:cs="Arial"/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45819"/>
    <w:rPr>
      <w:rFonts w:ascii="Arial" w:hAnsi="Arial" w:cs="Arial"/>
      <w:color w:val="BE4238"/>
      <w:kern w:val="1"/>
      <w:sz w:val="30"/>
      <w:szCs w:val="30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045819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045819"/>
    <w:rPr>
      <w:lang w:eastAsia="ar-SA"/>
    </w:rPr>
  </w:style>
  <w:style w:type="character" w:customStyle="1" w:styleId="20">
    <w:name w:val="Заголовок 2 Знак"/>
    <w:basedOn w:val="a1"/>
    <w:link w:val="2"/>
    <w:rsid w:val="00045819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1"/>
    <w:link w:val="3"/>
    <w:rsid w:val="00045819"/>
    <w:rPr>
      <w:rFonts w:ascii="Arial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1"/>
    <w:link w:val="4"/>
    <w:rsid w:val="00045819"/>
    <w:rPr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1"/>
    <w:link w:val="5"/>
    <w:rsid w:val="00045819"/>
    <w:rPr>
      <w:rFonts w:eastAsia="Tahoma" w:cs="Arial"/>
      <w:b/>
      <w:bCs/>
      <w:lang w:eastAsia="ar-SA"/>
    </w:rPr>
  </w:style>
  <w:style w:type="character" w:styleId="a5">
    <w:name w:val="Strong"/>
    <w:basedOn w:val="a1"/>
    <w:uiPriority w:val="22"/>
    <w:qFormat/>
    <w:rsid w:val="00045819"/>
    <w:rPr>
      <w:b/>
      <w:bCs/>
    </w:rPr>
  </w:style>
  <w:style w:type="character" w:styleId="a6">
    <w:name w:val="Emphasis"/>
    <w:basedOn w:val="a1"/>
    <w:qFormat/>
    <w:rsid w:val="00045819"/>
    <w:rPr>
      <w:i/>
      <w:iCs/>
    </w:rPr>
  </w:style>
  <w:style w:type="paragraph" w:styleId="a7">
    <w:name w:val="No Spacing"/>
    <w:link w:val="a8"/>
    <w:uiPriority w:val="1"/>
    <w:qFormat/>
    <w:rsid w:val="00045819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styleId="a9">
    <w:name w:val="List Paragraph"/>
    <w:basedOn w:val="a"/>
    <w:qFormat/>
    <w:rsid w:val="00045819"/>
    <w:pPr>
      <w:suppressAutoHyphens w:val="0"/>
      <w:ind w:left="720"/>
    </w:pPr>
    <w:rPr>
      <w:sz w:val="24"/>
      <w:szCs w:val="24"/>
    </w:rPr>
  </w:style>
  <w:style w:type="paragraph" w:styleId="aa">
    <w:name w:val="Normal (Web)"/>
    <w:basedOn w:val="a"/>
    <w:uiPriority w:val="99"/>
    <w:semiHidden/>
    <w:unhideWhenUsed/>
    <w:rsid w:val="00F5450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8">
    <w:name w:val="Без интервала Знак"/>
    <w:link w:val="a7"/>
    <w:uiPriority w:val="1"/>
    <w:rsid w:val="00F5450C"/>
    <w:rPr>
      <w:rFonts w:ascii="Calibri" w:eastAsia="Calibri" w:hAnsi="Calibri"/>
      <w:sz w:val="22"/>
      <w:szCs w:val="22"/>
      <w:lang w:eastAsia="ar-SA"/>
    </w:rPr>
  </w:style>
  <w:style w:type="paragraph" w:styleId="ab">
    <w:name w:val="header"/>
    <w:basedOn w:val="a"/>
    <w:link w:val="ac"/>
    <w:uiPriority w:val="99"/>
    <w:semiHidden/>
    <w:unhideWhenUsed/>
    <w:rsid w:val="007C79D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semiHidden/>
    <w:rsid w:val="007C79D0"/>
    <w:rPr>
      <w:lang w:eastAsia="ar-SA"/>
    </w:rPr>
  </w:style>
  <w:style w:type="paragraph" w:styleId="ad">
    <w:name w:val="footer"/>
    <w:basedOn w:val="a"/>
    <w:link w:val="ae"/>
    <w:uiPriority w:val="99"/>
    <w:semiHidden/>
    <w:unhideWhenUsed/>
    <w:rsid w:val="007C79D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semiHidden/>
    <w:rsid w:val="007C79D0"/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8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2169</Words>
  <Characters>12369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2021-01-14T07:05:00Z</cp:lastPrinted>
  <dcterms:created xsi:type="dcterms:W3CDTF">2021-01-14T06:19:00Z</dcterms:created>
  <dcterms:modified xsi:type="dcterms:W3CDTF">2021-01-14T08:30:00Z</dcterms:modified>
</cp:coreProperties>
</file>